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67B0" w14:textId="77777777" w:rsidR="006C7AB8" w:rsidRDefault="006C7AB8" w:rsidP="0047477D"/>
    <w:p w14:paraId="16027E91" w14:textId="77777777" w:rsidR="00D40449" w:rsidRDefault="00D40449" w:rsidP="00593909">
      <w:pPr>
        <w:pStyle w:val="TitleALevelRed"/>
      </w:pPr>
    </w:p>
    <w:p w14:paraId="66F32426" w14:textId="77777777" w:rsidR="005B61D7" w:rsidRPr="005B61D7" w:rsidRDefault="005B61D7" w:rsidP="005B61D7">
      <w:pPr>
        <w:pStyle w:val="TitleGCSEblue"/>
        <w:rPr>
          <w:color w:val="4E66F5"/>
        </w:rPr>
      </w:pPr>
      <w:r>
        <w:t>Oxford</w:t>
      </w:r>
      <w:r w:rsidRPr="005B61D7">
        <w:rPr>
          <w:color w:val="4E66F5"/>
        </w:rPr>
        <w:t>AQA</w:t>
      </w:r>
    </w:p>
    <w:p w14:paraId="18BEB7D9" w14:textId="77777777" w:rsidR="005B61D7" w:rsidRPr="00AE38ED" w:rsidRDefault="005B61D7" w:rsidP="005B61D7">
      <w:pPr>
        <w:pStyle w:val="TitleGCSEblue"/>
      </w:pPr>
      <w:r w:rsidRPr="00AE38ED">
        <w:rPr>
          <w:color w:val="4E66F5"/>
        </w:rPr>
        <w:t>International</w:t>
      </w:r>
      <w:r w:rsidRPr="00AE38ED">
        <w:t xml:space="preserve"> GCSE</w:t>
      </w:r>
    </w:p>
    <w:p w14:paraId="774F511B" w14:textId="1043C410" w:rsidR="007C3069" w:rsidRPr="00AE38ED" w:rsidRDefault="00F75929" w:rsidP="007C3069">
      <w:r w:rsidRPr="24E4B661">
        <w:rPr>
          <w:rFonts w:asciiTheme="majorHAnsi" w:eastAsiaTheme="majorEastAsia" w:hAnsiTheme="majorHAnsi" w:cstheme="majorBidi"/>
          <w:color w:val="auto"/>
          <w:kern w:val="18"/>
          <w:sz w:val="56"/>
          <w:szCs w:val="56"/>
        </w:rPr>
        <w:t>ESL</w:t>
      </w:r>
      <w:r w:rsidR="007F1D43" w:rsidRPr="24E4B661">
        <w:rPr>
          <w:rFonts w:asciiTheme="majorHAnsi" w:eastAsiaTheme="majorEastAsia" w:hAnsiTheme="majorHAnsi" w:cstheme="majorBidi"/>
          <w:color w:val="auto"/>
          <w:kern w:val="18"/>
          <w:sz w:val="56"/>
          <w:szCs w:val="56"/>
        </w:rPr>
        <w:t xml:space="preserve"> (92</w:t>
      </w:r>
      <w:r w:rsidRPr="24E4B661">
        <w:rPr>
          <w:rFonts w:asciiTheme="majorHAnsi" w:eastAsiaTheme="majorEastAsia" w:hAnsiTheme="majorHAnsi" w:cstheme="majorBidi"/>
          <w:color w:val="auto"/>
          <w:kern w:val="18"/>
          <w:sz w:val="56"/>
          <w:szCs w:val="56"/>
        </w:rPr>
        <w:t>8</w:t>
      </w:r>
      <w:r w:rsidR="7CFCBE05" w:rsidRPr="24E4B661">
        <w:rPr>
          <w:rFonts w:asciiTheme="majorHAnsi" w:eastAsiaTheme="majorEastAsia" w:hAnsiTheme="majorHAnsi" w:cstheme="majorBidi"/>
          <w:color w:val="auto"/>
          <w:kern w:val="18"/>
          <w:sz w:val="56"/>
          <w:szCs w:val="56"/>
        </w:rPr>
        <w:t>0</w:t>
      </w:r>
      <w:r w:rsidR="007F1D43" w:rsidRPr="24E4B661">
        <w:rPr>
          <w:rFonts w:asciiTheme="majorHAnsi" w:eastAsiaTheme="majorEastAsia" w:hAnsiTheme="majorHAnsi" w:cstheme="majorBidi"/>
          <w:color w:val="auto"/>
          <w:kern w:val="18"/>
          <w:sz w:val="56"/>
          <w:szCs w:val="56"/>
        </w:rPr>
        <w:t>)</w:t>
      </w:r>
    </w:p>
    <w:p w14:paraId="38E77351" w14:textId="698B5C3D" w:rsidR="007C3069" w:rsidRPr="00AE38ED" w:rsidRDefault="00F75929" w:rsidP="007C3069">
      <w:pPr>
        <w:pStyle w:val="Documenttitle"/>
      </w:pPr>
      <w:r>
        <w:t>Key reminders</w:t>
      </w:r>
    </w:p>
    <w:p w14:paraId="223FC3AB" w14:textId="77777777" w:rsidR="007C3069" w:rsidRPr="00AE38ED" w:rsidRDefault="007C3069" w:rsidP="007C3069">
      <w:pPr>
        <w:pStyle w:val="Documenttitle"/>
      </w:pPr>
    </w:p>
    <w:p w14:paraId="0342376A" w14:textId="64BC9569" w:rsidR="007C3069" w:rsidRDefault="007C3069" w:rsidP="24E4B661">
      <w:pPr>
        <w:pStyle w:val="Details"/>
        <w:rPr>
          <w:sz w:val="28"/>
          <w:szCs w:val="28"/>
        </w:rPr>
      </w:pPr>
      <w:r w:rsidRPr="24E4B661">
        <w:rPr>
          <w:sz w:val="28"/>
          <w:szCs w:val="28"/>
        </w:rPr>
        <w:t xml:space="preserve">For </w:t>
      </w:r>
      <w:r w:rsidR="00AB505E" w:rsidRPr="24E4B661">
        <w:rPr>
          <w:sz w:val="28"/>
          <w:szCs w:val="28"/>
        </w:rPr>
        <w:t>International students studying the OxfordAQA 928</w:t>
      </w:r>
      <w:r w:rsidR="673B8C71" w:rsidRPr="24E4B661">
        <w:rPr>
          <w:sz w:val="28"/>
          <w:szCs w:val="28"/>
        </w:rPr>
        <w:t>0</w:t>
      </w:r>
      <w:r w:rsidR="00AB505E" w:rsidRPr="24E4B661">
        <w:rPr>
          <w:sz w:val="28"/>
          <w:szCs w:val="28"/>
        </w:rPr>
        <w:t xml:space="preserve"> Writing component</w:t>
      </w:r>
    </w:p>
    <w:p w14:paraId="711CB243" w14:textId="77777777" w:rsidR="00AB505E" w:rsidRPr="00A30E10" w:rsidRDefault="00AB505E" w:rsidP="007C3069">
      <w:pPr>
        <w:pStyle w:val="Details"/>
        <w:rPr>
          <w:sz w:val="28"/>
        </w:rPr>
      </w:pPr>
    </w:p>
    <w:p w14:paraId="2DFF710F" w14:textId="1ABC4367" w:rsidR="00A01656" w:rsidRPr="003E43B9" w:rsidRDefault="00A01656" w:rsidP="003E43B9">
      <w:pPr>
        <w:pStyle w:val="Details"/>
        <w:rPr>
          <w:sz w:val="28"/>
        </w:rPr>
        <w:sectPr w:rsidR="00A01656" w:rsidRPr="003E43B9" w:rsidSect="00A01656">
          <w:headerReference w:type="default" r:id="rId11"/>
          <w:footerReference w:type="default" r:id="rId12"/>
          <w:headerReference w:type="first" r:id="rId13"/>
          <w:footerReference w:type="first" r:id="rId14"/>
          <w:pgSz w:w="11906" w:h="16838"/>
          <w:pgMar w:top="3674" w:right="1015" w:bottom="1620" w:left="1015" w:header="709" w:footer="793" w:gutter="0"/>
          <w:cols w:space="708"/>
          <w:docGrid w:linePitch="360"/>
        </w:sectPr>
      </w:pPr>
    </w:p>
    <w:p w14:paraId="21CCABBE" w14:textId="42E23476" w:rsidR="00563DB6" w:rsidRPr="00563DB6" w:rsidRDefault="00563DB6" w:rsidP="00563DB6">
      <w:pPr>
        <w:rPr>
          <w:color w:val="000000" w:themeColor="text2"/>
          <w:sz w:val="22"/>
          <w:szCs w:val="26"/>
        </w:rPr>
      </w:pPr>
      <w:r w:rsidRPr="00563DB6">
        <w:rPr>
          <w:color w:val="000000" w:themeColor="text2"/>
          <w:sz w:val="22"/>
          <w:szCs w:val="26"/>
        </w:rPr>
        <w:lastRenderedPageBreak/>
        <w:t xml:space="preserve">In the weeks leading up to an OxfordAQA 9280/W Writing exam, what do you need to know and do? </w:t>
      </w:r>
    </w:p>
    <w:p w14:paraId="51629E95" w14:textId="22F58F04" w:rsidR="00563DB6" w:rsidRPr="00563DB6" w:rsidRDefault="00563DB6" w:rsidP="00563DB6">
      <w:pPr>
        <w:rPr>
          <w:color w:val="000000" w:themeColor="text2"/>
          <w:sz w:val="22"/>
          <w:szCs w:val="26"/>
        </w:rPr>
      </w:pPr>
      <w:r w:rsidRPr="00563DB6">
        <w:rPr>
          <w:color w:val="000000" w:themeColor="text2"/>
          <w:sz w:val="22"/>
          <w:szCs w:val="26"/>
        </w:rPr>
        <w:t>Read on for the answers to commonly asked questions about the Writing paper.</w:t>
      </w:r>
    </w:p>
    <w:p w14:paraId="4642A832" w14:textId="65E10AD9" w:rsidR="00563DB6" w:rsidRPr="00563DB6" w:rsidRDefault="00563DB6" w:rsidP="00563DB6">
      <w:pPr>
        <w:rPr>
          <w:sz w:val="32"/>
          <w:szCs w:val="32"/>
        </w:rPr>
      </w:pPr>
      <w:r w:rsidRPr="00563DB6">
        <w:rPr>
          <w:sz w:val="32"/>
          <w:szCs w:val="32"/>
        </w:rPr>
        <w:t>What skills are being assessed?</w:t>
      </w:r>
    </w:p>
    <w:p w14:paraId="31BEB6EE" w14:textId="3B13A2C6" w:rsidR="00563DB6" w:rsidRPr="00563DB6" w:rsidRDefault="00563DB6" w:rsidP="00563DB6">
      <w:pPr>
        <w:rPr>
          <w:color w:val="000000" w:themeColor="text2"/>
          <w:sz w:val="22"/>
          <w:szCs w:val="26"/>
        </w:rPr>
      </w:pPr>
      <w:r w:rsidRPr="00563DB6">
        <w:rPr>
          <w:color w:val="000000" w:themeColor="text2"/>
          <w:sz w:val="22"/>
          <w:szCs w:val="26"/>
        </w:rPr>
        <w:t>Put simply, the exam tests two overarching skills:</w:t>
      </w:r>
    </w:p>
    <w:p w14:paraId="7C7C8EAA" w14:textId="77777777" w:rsidR="00563DB6" w:rsidRPr="00563DB6" w:rsidRDefault="00563DB6" w:rsidP="00563DB6">
      <w:pPr>
        <w:pStyle w:val="ListParagraph"/>
        <w:numPr>
          <w:ilvl w:val="0"/>
          <w:numId w:val="1"/>
        </w:numPr>
        <w:rPr>
          <w:b/>
          <w:bCs/>
          <w:sz w:val="22"/>
          <w:szCs w:val="22"/>
        </w:rPr>
      </w:pPr>
      <w:r w:rsidRPr="00563DB6">
        <w:rPr>
          <w:b/>
          <w:bCs/>
          <w:sz w:val="22"/>
          <w:szCs w:val="22"/>
        </w:rPr>
        <w:t>The quality of your content and how well you communicate it.</w:t>
      </w:r>
    </w:p>
    <w:p w14:paraId="53E574FA" w14:textId="574D76F8" w:rsidR="00563DB6" w:rsidRPr="00563DB6" w:rsidRDefault="00563DB6" w:rsidP="00563DB6">
      <w:pPr>
        <w:ind w:left="360"/>
        <w:rPr>
          <w:i/>
          <w:iCs/>
          <w:color w:val="000000" w:themeColor="text2"/>
          <w:sz w:val="22"/>
          <w:szCs w:val="26"/>
        </w:rPr>
      </w:pPr>
      <w:r w:rsidRPr="00563DB6">
        <w:rPr>
          <w:i/>
          <w:iCs/>
          <w:color w:val="000000" w:themeColor="text2"/>
          <w:sz w:val="22"/>
          <w:szCs w:val="26"/>
        </w:rPr>
        <w:t>This means how detailed and thoughtful your ideas, descriptions and explanations are, and how clearly you express them.</w:t>
      </w:r>
    </w:p>
    <w:p w14:paraId="24C579FB" w14:textId="77777777" w:rsidR="00563DB6" w:rsidRPr="00563DB6" w:rsidRDefault="00563DB6" w:rsidP="00563DB6">
      <w:pPr>
        <w:pStyle w:val="ListParagraph"/>
        <w:numPr>
          <w:ilvl w:val="0"/>
          <w:numId w:val="1"/>
        </w:numPr>
        <w:rPr>
          <w:b/>
          <w:bCs/>
          <w:sz w:val="22"/>
          <w:szCs w:val="22"/>
        </w:rPr>
      </w:pPr>
      <w:r w:rsidRPr="00563DB6">
        <w:rPr>
          <w:b/>
          <w:bCs/>
          <w:sz w:val="22"/>
          <w:szCs w:val="22"/>
        </w:rPr>
        <w:t>The accuracy and variety of your technical English.</w:t>
      </w:r>
    </w:p>
    <w:p w14:paraId="689C48CD" w14:textId="0AC4702F" w:rsidR="00563DB6" w:rsidRPr="00563DB6" w:rsidRDefault="00563DB6" w:rsidP="00563DB6">
      <w:pPr>
        <w:ind w:left="360"/>
        <w:rPr>
          <w:i/>
          <w:iCs/>
          <w:color w:val="000000" w:themeColor="text2"/>
          <w:sz w:val="22"/>
          <w:szCs w:val="26"/>
        </w:rPr>
      </w:pPr>
      <w:r w:rsidRPr="00563DB6">
        <w:rPr>
          <w:i/>
          <w:iCs/>
          <w:color w:val="000000" w:themeColor="text2"/>
          <w:sz w:val="22"/>
          <w:szCs w:val="26"/>
        </w:rPr>
        <w:t>This means how accurately you spell and punctuate your work and its grammatical correctness, and also the range of vocabulary and sentence structures you use.</w:t>
      </w:r>
    </w:p>
    <w:p w14:paraId="2FB446DF" w14:textId="197957D1" w:rsidR="00563DB6" w:rsidRPr="00563DB6" w:rsidRDefault="00563DB6" w:rsidP="00563DB6">
      <w:pPr>
        <w:rPr>
          <w:color w:val="000000" w:themeColor="text2"/>
          <w:sz w:val="22"/>
          <w:szCs w:val="26"/>
        </w:rPr>
      </w:pPr>
      <w:r w:rsidRPr="00563DB6">
        <w:rPr>
          <w:color w:val="000000" w:themeColor="text2"/>
          <w:sz w:val="22"/>
          <w:szCs w:val="26"/>
        </w:rPr>
        <w:t>These skills are framed in the following Assessment Objectives:</w:t>
      </w:r>
    </w:p>
    <w:p w14:paraId="320F9FD2" w14:textId="2AF60FBF" w:rsidR="00563DB6" w:rsidRPr="00563DB6" w:rsidRDefault="00563DB6" w:rsidP="00563DB6">
      <w:pPr>
        <w:rPr>
          <w:color w:val="000000" w:themeColor="text2"/>
          <w:sz w:val="22"/>
          <w:szCs w:val="26"/>
        </w:rPr>
      </w:pPr>
      <w:r w:rsidRPr="00563DB6">
        <w:rPr>
          <w:b/>
          <w:bCs/>
          <w:color w:val="000000" w:themeColor="text2"/>
          <w:sz w:val="22"/>
          <w:szCs w:val="26"/>
        </w:rPr>
        <w:t>W1</w:t>
      </w:r>
      <w:r w:rsidRPr="00563DB6">
        <w:rPr>
          <w:color w:val="000000" w:themeColor="text2"/>
          <w:sz w:val="22"/>
          <w:szCs w:val="26"/>
        </w:rPr>
        <w:t xml:space="preserve">: </w:t>
      </w:r>
      <w:r>
        <w:rPr>
          <w:color w:val="000000" w:themeColor="text2"/>
          <w:sz w:val="22"/>
          <w:szCs w:val="26"/>
        </w:rPr>
        <w:tab/>
      </w:r>
      <w:r w:rsidRPr="00563DB6">
        <w:rPr>
          <w:color w:val="000000" w:themeColor="text2"/>
          <w:sz w:val="22"/>
          <w:szCs w:val="26"/>
        </w:rPr>
        <w:t>Write a short text to convey meaning and exchange information.</w:t>
      </w:r>
    </w:p>
    <w:p w14:paraId="1C7307B8" w14:textId="03BDFF41" w:rsidR="00563DB6" w:rsidRPr="00563DB6" w:rsidRDefault="00563DB6" w:rsidP="00563DB6">
      <w:pPr>
        <w:ind w:left="720" w:hanging="720"/>
        <w:rPr>
          <w:color w:val="000000" w:themeColor="text2"/>
          <w:sz w:val="22"/>
          <w:szCs w:val="26"/>
        </w:rPr>
      </w:pPr>
      <w:r w:rsidRPr="00563DB6">
        <w:rPr>
          <w:b/>
          <w:bCs/>
          <w:color w:val="000000" w:themeColor="text2"/>
          <w:sz w:val="22"/>
          <w:szCs w:val="26"/>
        </w:rPr>
        <w:t>W2</w:t>
      </w:r>
      <w:r w:rsidRPr="00563DB6">
        <w:rPr>
          <w:color w:val="000000" w:themeColor="text2"/>
          <w:sz w:val="22"/>
          <w:szCs w:val="26"/>
        </w:rPr>
        <w:t xml:space="preserve">: </w:t>
      </w:r>
      <w:r>
        <w:rPr>
          <w:color w:val="000000" w:themeColor="text2"/>
          <w:sz w:val="22"/>
          <w:szCs w:val="26"/>
        </w:rPr>
        <w:tab/>
      </w:r>
      <w:r w:rsidRPr="00563DB6">
        <w:rPr>
          <w:color w:val="000000" w:themeColor="text2"/>
          <w:sz w:val="22"/>
          <w:szCs w:val="26"/>
        </w:rPr>
        <w:t>Produce clear and coherent texts of extended length to present key points, details and ideas.</w:t>
      </w:r>
    </w:p>
    <w:p w14:paraId="03FBDBD0" w14:textId="0C78721A" w:rsidR="00563DB6" w:rsidRPr="00563DB6" w:rsidRDefault="00563DB6" w:rsidP="00563DB6">
      <w:pPr>
        <w:ind w:left="720" w:hanging="720"/>
        <w:rPr>
          <w:color w:val="000000" w:themeColor="text2"/>
          <w:sz w:val="22"/>
          <w:szCs w:val="26"/>
        </w:rPr>
      </w:pPr>
      <w:r w:rsidRPr="00563DB6">
        <w:rPr>
          <w:b/>
          <w:bCs/>
          <w:color w:val="000000" w:themeColor="text2"/>
          <w:sz w:val="22"/>
          <w:szCs w:val="26"/>
        </w:rPr>
        <w:t>W3</w:t>
      </w:r>
      <w:r w:rsidRPr="00563DB6">
        <w:rPr>
          <w:color w:val="000000" w:themeColor="text2"/>
          <w:sz w:val="22"/>
          <w:szCs w:val="26"/>
        </w:rPr>
        <w:t xml:space="preserve">: </w:t>
      </w:r>
      <w:r>
        <w:rPr>
          <w:color w:val="000000" w:themeColor="text2"/>
          <w:sz w:val="22"/>
          <w:szCs w:val="26"/>
        </w:rPr>
        <w:tab/>
      </w:r>
      <w:r w:rsidRPr="00563DB6">
        <w:rPr>
          <w:color w:val="000000" w:themeColor="text2"/>
          <w:sz w:val="22"/>
          <w:szCs w:val="26"/>
        </w:rPr>
        <w:t>Make accurate use of vocabulary and grammatical structures; spell and punctuate accurately.</w:t>
      </w:r>
    </w:p>
    <w:p w14:paraId="74C558F2" w14:textId="3CC6CF87" w:rsidR="00563DB6" w:rsidRPr="00563DB6" w:rsidRDefault="00563DB6" w:rsidP="00563DB6">
      <w:pPr>
        <w:ind w:left="720" w:hanging="720"/>
        <w:rPr>
          <w:color w:val="000000" w:themeColor="text2"/>
          <w:sz w:val="22"/>
          <w:szCs w:val="26"/>
        </w:rPr>
      </w:pPr>
      <w:r w:rsidRPr="00563DB6">
        <w:rPr>
          <w:b/>
          <w:bCs/>
          <w:color w:val="000000" w:themeColor="text2"/>
          <w:sz w:val="22"/>
          <w:szCs w:val="26"/>
        </w:rPr>
        <w:t>W4</w:t>
      </w:r>
      <w:r w:rsidRPr="00563DB6">
        <w:rPr>
          <w:color w:val="000000" w:themeColor="text2"/>
          <w:sz w:val="22"/>
          <w:szCs w:val="26"/>
        </w:rPr>
        <w:t xml:space="preserve">: </w:t>
      </w:r>
      <w:r>
        <w:rPr>
          <w:color w:val="000000" w:themeColor="text2"/>
          <w:sz w:val="22"/>
          <w:szCs w:val="26"/>
        </w:rPr>
        <w:tab/>
      </w:r>
      <w:r w:rsidRPr="00563DB6">
        <w:rPr>
          <w:color w:val="000000" w:themeColor="text2"/>
          <w:sz w:val="22"/>
          <w:szCs w:val="26"/>
        </w:rPr>
        <w:t>Manipulate the language with increasing fluency and creativity for a variety of purposes.</w:t>
      </w:r>
    </w:p>
    <w:p w14:paraId="555AD83F" w14:textId="6440292C" w:rsidR="00563DB6" w:rsidRPr="00563DB6" w:rsidRDefault="00563DB6" w:rsidP="00563DB6">
      <w:pPr>
        <w:rPr>
          <w:sz w:val="22"/>
          <w:szCs w:val="26"/>
        </w:rPr>
      </w:pPr>
      <w:r w:rsidRPr="00563DB6">
        <w:rPr>
          <w:color w:val="000000" w:themeColor="text2"/>
          <w:sz w:val="22"/>
          <w:szCs w:val="26"/>
        </w:rPr>
        <w:t xml:space="preserve">Each question tests these Assessment Objectives in different ratios. See a sample mark scheme on the </w:t>
      </w:r>
      <w:hyperlink r:id="rId15" w:history="1">
        <w:r w:rsidRPr="00563DB6">
          <w:rPr>
            <w:rStyle w:val="Hyperlink"/>
            <w:color w:val="0053B5" w:themeColor="text1" w:themeTint="BF"/>
            <w:sz w:val="22"/>
            <w:szCs w:val="26"/>
          </w:rPr>
          <w:t>Resources for teachers | OxfordAQA International Qualifications</w:t>
        </w:r>
      </w:hyperlink>
      <w:r w:rsidRPr="00563DB6">
        <w:rPr>
          <w:sz w:val="22"/>
          <w:szCs w:val="26"/>
        </w:rPr>
        <w:t xml:space="preserve"> </w:t>
      </w:r>
      <w:r w:rsidRPr="00563DB6">
        <w:rPr>
          <w:color w:val="000000" w:themeColor="text2"/>
          <w:sz w:val="22"/>
          <w:szCs w:val="26"/>
        </w:rPr>
        <w:t>page.</w:t>
      </w:r>
      <w:r w:rsidRPr="00563DB6">
        <w:rPr>
          <w:sz w:val="22"/>
          <w:szCs w:val="26"/>
        </w:rPr>
        <w:t xml:space="preserve"> </w:t>
      </w:r>
    </w:p>
    <w:p w14:paraId="1926D696" w14:textId="77777777" w:rsidR="00563DB6" w:rsidRPr="00563DB6" w:rsidRDefault="00563DB6" w:rsidP="00563DB6">
      <w:pPr>
        <w:rPr>
          <w:color w:val="000000" w:themeColor="text2"/>
          <w:sz w:val="22"/>
          <w:szCs w:val="26"/>
        </w:rPr>
      </w:pPr>
      <w:r w:rsidRPr="00563DB6">
        <w:rPr>
          <w:color w:val="000000" w:themeColor="text2"/>
          <w:sz w:val="22"/>
          <w:szCs w:val="26"/>
        </w:rPr>
        <w:t>Your teacher may need to provide a copy for you.</w:t>
      </w:r>
    </w:p>
    <w:p w14:paraId="32145046" w14:textId="77777777" w:rsidR="00563DB6" w:rsidRDefault="00563DB6" w:rsidP="00563DB6">
      <w:pPr>
        <w:rPr>
          <w:b/>
          <w:bCs/>
        </w:rPr>
        <w:sectPr w:rsidR="00563DB6" w:rsidSect="00C80E62">
          <w:pgSz w:w="11906" w:h="16838"/>
          <w:pgMar w:top="1440" w:right="1440" w:bottom="1440" w:left="1440" w:header="706" w:footer="568" w:gutter="0"/>
          <w:cols w:space="708"/>
          <w:titlePg/>
          <w:docGrid w:linePitch="360"/>
        </w:sectPr>
      </w:pPr>
    </w:p>
    <w:p w14:paraId="3AD9492C" w14:textId="74C0B09D" w:rsidR="00563DB6" w:rsidRPr="00563DB6" w:rsidRDefault="00563DB6" w:rsidP="00563DB6">
      <w:pPr>
        <w:rPr>
          <w:sz w:val="32"/>
          <w:szCs w:val="32"/>
        </w:rPr>
      </w:pPr>
      <w:r w:rsidRPr="00563DB6">
        <w:rPr>
          <w:sz w:val="32"/>
          <w:szCs w:val="32"/>
        </w:rPr>
        <w:lastRenderedPageBreak/>
        <w:t>What types are tasks will I be asked to complete?</w:t>
      </w:r>
    </w:p>
    <w:p w14:paraId="3CD8F2B4" w14:textId="77777777" w:rsidR="00563DB6" w:rsidRPr="00563DB6" w:rsidRDefault="00563DB6" w:rsidP="00563DB6">
      <w:pPr>
        <w:rPr>
          <w:color w:val="000000" w:themeColor="text2"/>
          <w:sz w:val="22"/>
          <w:szCs w:val="26"/>
        </w:rPr>
      </w:pPr>
      <w:r w:rsidRPr="00563DB6">
        <w:rPr>
          <w:color w:val="000000" w:themeColor="text2"/>
          <w:sz w:val="22"/>
          <w:szCs w:val="26"/>
        </w:rPr>
        <w:t xml:space="preserve">You are required to complete four tasks during a </w:t>
      </w:r>
      <w:r w:rsidRPr="00563DB6">
        <w:rPr>
          <w:b/>
          <w:bCs/>
          <w:color w:val="000000" w:themeColor="text2"/>
          <w:sz w:val="22"/>
          <w:szCs w:val="26"/>
        </w:rPr>
        <w:t>1 hour 15 minutes exam</w:t>
      </w:r>
      <w:r w:rsidRPr="00563DB6">
        <w:rPr>
          <w:color w:val="000000" w:themeColor="text2"/>
          <w:sz w:val="22"/>
          <w:szCs w:val="26"/>
        </w:rPr>
        <w:t>. They are:</w:t>
      </w:r>
    </w:p>
    <w:p w14:paraId="69E3B56F" w14:textId="77777777" w:rsidR="00563DB6" w:rsidRDefault="00563DB6" w:rsidP="00563DB6"/>
    <w:p w14:paraId="5FB45F8E" w14:textId="77777777" w:rsidR="00563DB6" w:rsidRPr="00563DB6" w:rsidRDefault="00563DB6" w:rsidP="00563DB6">
      <w:pPr>
        <w:rPr>
          <w:b/>
          <w:bCs/>
          <w:sz w:val="22"/>
        </w:rPr>
      </w:pPr>
      <w:r w:rsidRPr="00563DB6">
        <w:rPr>
          <w:b/>
          <w:bCs/>
          <w:sz w:val="22"/>
        </w:rPr>
        <w:t>Question 1</w:t>
      </w:r>
    </w:p>
    <w:p w14:paraId="25C2AA92" w14:textId="77777777" w:rsidR="00563DB6" w:rsidRPr="00563DB6" w:rsidRDefault="00563DB6" w:rsidP="00563DB6">
      <w:pPr>
        <w:pStyle w:val="ListParagraph"/>
        <w:numPr>
          <w:ilvl w:val="0"/>
          <w:numId w:val="1"/>
        </w:numPr>
        <w:rPr>
          <w:sz w:val="22"/>
          <w:szCs w:val="22"/>
        </w:rPr>
      </w:pPr>
      <w:r w:rsidRPr="00563DB6">
        <w:rPr>
          <w:sz w:val="22"/>
          <w:szCs w:val="22"/>
        </w:rPr>
        <w:t xml:space="preserve">A descriptive response inspired by an image printed in the exam paper. </w:t>
      </w:r>
    </w:p>
    <w:p w14:paraId="381670AA" w14:textId="77777777" w:rsidR="00563DB6" w:rsidRPr="00563DB6" w:rsidRDefault="00563DB6" w:rsidP="00563DB6">
      <w:pPr>
        <w:pStyle w:val="ListParagraph"/>
        <w:numPr>
          <w:ilvl w:val="0"/>
          <w:numId w:val="1"/>
        </w:numPr>
        <w:rPr>
          <w:sz w:val="22"/>
          <w:szCs w:val="22"/>
        </w:rPr>
      </w:pPr>
      <w:r w:rsidRPr="00563DB6">
        <w:rPr>
          <w:sz w:val="22"/>
          <w:szCs w:val="22"/>
        </w:rPr>
        <w:t xml:space="preserve">You will write between 30 and 50 words. </w:t>
      </w:r>
    </w:p>
    <w:p w14:paraId="600962F1" w14:textId="6ED9870A" w:rsidR="00563DB6" w:rsidRPr="00563DB6" w:rsidRDefault="00563DB6" w:rsidP="00563DB6">
      <w:pPr>
        <w:pStyle w:val="ListParagraph"/>
        <w:numPr>
          <w:ilvl w:val="0"/>
          <w:numId w:val="1"/>
        </w:numPr>
        <w:spacing w:after="240"/>
        <w:rPr>
          <w:sz w:val="22"/>
          <w:szCs w:val="22"/>
        </w:rPr>
      </w:pPr>
      <w:r w:rsidRPr="00563DB6">
        <w:rPr>
          <w:sz w:val="22"/>
          <w:szCs w:val="22"/>
        </w:rPr>
        <w:t>The question is worth 9 marks (6 for content and communication, and 3 for language) and tests assessment objectives W1 and W3 (spelling and punctuation only)</w:t>
      </w:r>
    </w:p>
    <w:p w14:paraId="6325A83E" w14:textId="77777777" w:rsidR="00563DB6" w:rsidRPr="00563DB6" w:rsidRDefault="00563DB6" w:rsidP="00563DB6">
      <w:pPr>
        <w:rPr>
          <w:b/>
          <w:bCs/>
          <w:sz w:val="22"/>
          <w:szCs w:val="26"/>
        </w:rPr>
      </w:pPr>
      <w:r w:rsidRPr="00563DB6">
        <w:rPr>
          <w:b/>
          <w:bCs/>
          <w:sz w:val="22"/>
          <w:szCs w:val="26"/>
        </w:rPr>
        <w:t>Question 2</w:t>
      </w:r>
    </w:p>
    <w:p w14:paraId="34E526EF" w14:textId="77777777" w:rsidR="00563DB6" w:rsidRPr="00563DB6" w:rsidRDefault="00563DB6" w:rsidP="00563DB6">
      <w:pPr>
        <w:pStyle w:val="ListParagraph"/>
        <w:numPr>
          <w:ilvl w:val="0"/>
          <w:numId w:val="6"/>
        </w:numPr>
        <w:rPr>
          <w:sz w:val="22"/>
          <w:szCs w:val="22"/>
        </w:rPr>
      </w:pPr>
      <w:r w:rsidRPr="00563DB6">
        <w:rPr>
          <w:sz w:val="22"/>
          <w:szCs w:val="22"/>
        </w:rPr>
        <w:t xml:space="preserve">A letter writing task with three bullets that specify what you </w:t>
      </w:r>
      <w:r w:rsidRPr="00563DB6">
        <w:rPr>
          <w:b/>
          <w:bCs/>
          <w:sz w:val="22"/>
          <w:szCs w:val="22"/>
        </w:rPr>
        <w:t>must</w:t>
      </w:r>
      <w:r w:rsidRPr="00563DB6">
        <w:rPr>
          <w:sz w:val="22"/>
          <w:szCs w:val="22"/>
        </w:rPr>
        <w:t xml:space="preserve"> include.</w:t>
      </w:r>
    </w:p>
    <w:p w14:paraId="3CC68160" w14:textId="77777777" w:rsidR="00563DB6" w:rsidRPr="00563DB6" w:rsidRDefault="00563DB6" w:rsidP="00563DB6">
      <w:pPr>
        <w:pStyle w:val="ListParagraph"/>
        <w:numPr>
          <w:ilvl w:val="0"/>
          <w:numId w:val="6"/>
        </w:numPr>
        <w:rPr>
          <w:sz w:val="22"/>
          <w:szCs w:val="22"/>
        </w:rPr>
      </w:pPr>
      <w:r w:rsidRPr="00563DB6">
        <w:rPr>
          <w:sz w:val="22"/>
          <w:szCs w:val="22"/>
        </w:rPr>
        <w:t>You will write between 50 and 70 words.</w:t>
      </w:r>
    </w:p>
    <w:p w14:paraId="67A87107" w14:textId="36E915F3" w:rsidR="00563DB6" w:rsidRPr="00563DB6" w:rsidRDefault="00563DB6" w:rsidP="00563DB6">
      <w:pPr>
        <w:pStyle w:val="ListParagraph"/>
        <w:numPr>
          <w:ilvl w:val="0"/>
          <w:numId w:val="6"/>
        </w:numPr>
        <w:spacing w:after="240"/>
        <w:rPr>
          <w:sz w:val="22"/>
          <w:szCs w:val="22"/>
        </w:rPr>
      </w:pPr>
      <w:r w:rsidRPr="00563DB6">
        <w:rPr>
          <w:sz w:val="22"/>
          <w:szCs w:val="22"/>
        </w:rPr>
        <w:t>The question is worth 12 marks (6 for content and communication, and 6 for language) and tests assessment objectives W2 and W3.</w:t>
      </w:r>
    </w:p>
    <w:p w14:paraId="3D4C6A1F" w14:textId="77777777" w:rsidR="00563DB6" w:rsidRPr="00563DB6" w:rsidRDefault="00563DB6" w:rsidP="00563DB6">
      <w:pPr>
        <w:rPr>
          <w:b/>
          <w:bCs/>
          <w:sz w:val="22"/>
          <w:szCs w:val="26"/>
        </w:rPr>
      </w:pPr>
      <w:r w:rsidRPr="00563DB6">
        <w:rPr>
          <w:b/>
          <w:bCs/>
          <w:sz w:val="22"/>
          <w:szCs w:val="26"/>
        </w:rPr>
        <w:t>Question 3</w:t>
      </w:r>
    </w:p>
    <w:p w14:paraId="2F460245" w14:textId="77777777" w:rsidR="00563DB6" w:rsidRPr="00563DB6" w:rsidRDefault="00563DB6" w:rsidP="00563DB6">
      <w:pPr>
        <w:pStyle w:val="ListParagraph"/>
        <w:numPr>
          <w:ilvl w:val="0"/>
          <w:numId w:val="7"/>
        </w:numPr>
        <w:rPr>
          <w:sz w:val="22"/>
          <w:szCs w:val="22"/>
        </w:rPr>
      </w:pPr>
      <w:r w:rsidRPr="00563DB6">
        <w:rPr>
          <w:sz w:val="22"/>
          <w:szCs w:val="22"/>
        </w:rPr>
        <w:t>An extended response that might be a report, blog, email, article with four bullets that specify what you must include.</w:t>
      </w:r>
    </w:p>
    <w:p w14:paraId="50B620A6" w14:textId="77777777" w:rsidR="00563DB6" w:rsidRPr="00563DB6" w:rsidRDefault="00563DB6" w:rsidP="00563DB6">
      <w:pPr>
        <w:pStyle w:val="ListParagraph"/>
        <w:numPr>
          <w:ilvl w:val="0"/>
          <w:numId w:val="7"/>
        </w:numPr>
        <w:rPr>
          <w:sz w:val="22"/>
          <w:szCs w:val="22"/>
        </w:rPr>
      </w:pPr>
      <w:r w:rsidRPr="00563DB6">
        <w:rPr>
          <w:sz w:val="22"/>
          <w:szCs w:val="22"/>
        </w:rPr>
        <w:t>You will write between 70 and 90 words.</w:t>
      </w:r>
    </w:p>
    <w:p w14:paraId="581F2492" w14:textId="6CD74AE0" w:rsidR="00563DB6" w:rsidRPr="00563DB6" w:rsidRDefault="00563DB6" w:rsidP="00563DB6">
      <w:pPr>
        <w:pStyle w:val="ListParagraph"/>
        <w:numPr>
          <w:ilvl w:val="0"/>
          <w:numId w:val="7"/>
        </w:numPr>
        <w:spacing w:after="240"/>
        <w:rPr>
          <w:sz w:val="22"/>
          <w:szCs w:val="22"/>
        </w:rPr>
      </w:pPr>
      <w:r w:rsidRPr="00563DB6">
        <w:rPr>
          <w:sz w:val="22"/>
          <w:szCs w:val="22"/>
        </w:rPr>
        <w:t>The question is worth 16 marks (8 for content and communication, and 8 for language) and tests assessment objectives W2, W3 and W4.</w:t>
      </w:r>
    </w:p>
    <w:p w14:paraId="3DCAD240" w14:textId="77777777" w:rsidR="00563DB6" w:rsidRPr="00563DB6" w:rsidRDefault="00563DB6" w:rsidP="00563DB6">
      <w:pPr>
        <w:rPr>
          <w:b/>
          <w:bCs/>
          <w:sz w:val="22"/>
          <w:szCs w:val="26"/>
        </w:rPr>
      </w:pPr>
      <w:r w:rsidRPr="00563DB6">
        <w:rPr>
          <w:b/>
          <w:bCs/>
          <w:sz w:val="22"/>
          <w:szCs w:val="26"/>
        </w:rPr>
        <w:t>Question 4</w:t>
      </w:r>
    </w:p>
    <w:p w14:paraId="22349501" w14:textId="77777777" w:rsidR="00563DB6" w:rsidRPr="00563DB6" w:rsidRDefault="00563DB6" w:rsidP="00563DB6">
      <w:pPr>
        <w:pStyle w:val="ListParagraph"/>
        <w:numPr>
          <w:ilvl w:val="0"/>
          <w:numId w:val="8"/>
        </w:numPr>
        <w:rPr>
          <w:sz w:val="22"/>
          <w:szCs w:val="22"/>
        </w:rPr>
      </w:pPr>
      <w:r w:rsidRPr="00563DB6">
        <w:rPr>
          <w:sz w:val="22"/>
          <w:szCs w:val="22"/>
        </w:rPr>
        <w:t>An extended response with a specified purpose, i.e. explain, argue, persuade, inform and describe why/how. Two bullets are included as prompts.</w:t>
      </w:r>
    </w:p>
    <w:p w14:paraId="094513A7" w14:textId="77777777" w:rsidR="00563DB6" w:rsidRPr="00563DB6" w:rsidRDefault="00563DB6" w:rsidP="00563DB6">
      <w:pPr>
        <w:pStyle w:val="ListParagraph"/>
        <w:numPr>
          <w:ilvl w:val="0"/>
          <w:numId w:val="8"/>
        </w:numPr>
        <w:rPr>
          <w:sz w:val="22"/>
          <w:szCs w:val="22"/>
        </w:rPr>
      </w:pPr>
      <w:r w:rsidRPr="00563DB6">
        <w:rPr>
          <w:sz w:val="22"/>
          <w:szCs w:val="22"/>
        </w:rPr>
        <w:t>You will write between 100 and 150 words.</w:t>
      </w:r>
    </w:p>
    <w:p w14:paraId="20A0271F" w14:textId="3F1E5238" w:rsidR="00563DB6" w:rsidRPr="00563DB6" w:rsidRDefault="00563DB6" w:rsidP="00563DB6">
      <w:pPr>
        <w:pStyle w:val="ListParagraph"/>
        <w:numPr>
          <w:ilvl w:val="0"/>
          <w:numId w:val="8"/>
        </w:numPr>
        <w:rPr>
          <w:sz w:val="22"/>
          <w:szCs w:val="22"/>
        </w:rPr>
      </w:pPr>
      <w:r w:rsidRPr="00563DB6">
        <w:rPr>
          <w:sz w:val="22"/>
          <w:szCs w:val="22"/>
        </w:rPr>
        <w:t>The question is worth 23 marks (8 for content and communication, and 15 for language) and tests assessment objectives W2, W3 and W3.</w:t>
      </w:r>
    </w:p>
    <w:p w14:paraId="79F27A18" w14:textId="77777777" w:rsidR="00563DB6" w:rsidRDefault="00563DB6" w:rsidP="00563DB6">
      <w:pPr>
        <w:rPr>
          <w:b/>
          <w:bCs/>
        </w:rPr>
      </w:pPr>
    </w:p>
    <w:p w14:paraId="2CABFA8E" w14:textId="68572034" w:rsidR="00563DB6" w:rsidRPr="00563DB6" w:rsidRDefault="00563DB6" w:rsidP="00563DB6">
      <w:pPr>
        <w:rPr>
          <w:sz w:val="32"/>
          <w:szCs w:val="32"/>
        </w:rPr>
      </w:pPr>
      <w:r w:rsidRPr="00563DB6">
        <w:rPr>
          <w:sz w:val="32"/>
          <w:szCs w:val="32"/>
        </w:rPr>
        <w:t>How is each question assessed?</w:t>
      </w:r>
    </w:p>
    <w:p w14:paraId="1495B5B8" w14:textId="6B49EB3B" w:rsidR="00563DB6" w:rsidRPr="00563DB6" w:rsidRDefault="00563DB6" w:rsidP="00563DB6">
      <w:pPr>
        <w:rPr>
          <w:color w:val="000000" w:themeColor="text2"/>
          <w:sz w:val="22"/>
          <w:szCs w:val="26"/>
        </w:rPr>
      </w:pPr>
      <w:r w:rsidRPr="00563DB6">
        <w:rPr>
          <w:color w:val="000000" w:themeColor="text2"/>
          <w:sz w:val="22"/>
          <w:szCs w:val="26"/>
        </w:rPr>
        <w:t>Your answers are marked holistically. This means that your examiner reads your answer in full then weighs up the overall strengths and shortcomings of your whole response and awards a mark that best reflects it qualities. Examiners positively reward students’ achievements.</w:t>
      </w:r>
    </w:p>
    <w:p w14:paraId="4E68FDCE" w14:textId="77777777" w:rsidR="00563DB6" w:rsidRPr="00563DB6" w:rsidRDefault="00563DB6" w:rsidP="00563DB6">
      <w:pPr>
        <w:rPr>
          <w:color w:val="000000" w:themeColor="text2"/>
          <w:sz w:val="22"/>
          <w:szCs w:val="26"/>
        </w:rPr>
      </w:pPr>
      <w:r w:rsidRPr="00563DB6">
        <w:rPr>
          <w:color w:val="000000" w:themeColor="text2"/>
          <w:sz w:val="22"/>
          <w:szCs w:val="26"/>
        </w:rPr>
        <w:t>All examiners are trained in holistic marking and are provided with a range of standardisation scripts to show them what different levels of response they can expect. The accuracy of their marking is checked by senior examiners at every stage of the marking process.</w:t>
      </w:r>
    </w:p>
    <w:p w14:paraId="2CDD96E3" w14:textId="77777777" w:rsidR="00563DB6" w:rsidRPr="00563DB6" w:rsidRDefault="00563DB6" w:rsidP="00563DB6">
      <w:pPr>
        <w:rPr>
          <w:color w:val="000000" w:themeColor="text2"/>
          <w:sz w:val="22"/>
          <w:szCs w:val="26"/>
        </w:rPr>
      </w:pPr>
      <w:r w:rsidRPr="00563DB6">
        <w:rPr>
          <w:color w:val="000000" w:themeColor="text2"/>
          <w:sz w:val="22"/>
          <w:szCs w:val="26"/>
        </w:rPr>
        <w:t>You can see different levels of response for the June 2025 paper along with the Lead Examiner’s commentaries in the Student support for Writing exam section</w:t>
      </w:r>
    </w:p>
    <w:p w14:paraId="565DC4AA" w14:textId="77777777" w:rsidR="00563DB6" w:rsidRDefault="00563DB6" w:rsidP="00563DB6">
      <w:pPr>
        <w:rPr>
          <w:b/>
          <w:bCs/>
        </w:rPr>
        <w:sectPr w:rsidR="00563DB6" w:rsidSect="00C80E62">
          <w:pgSz w:w="11906" w:h="16838"/>
          <w:pgMar w:top="1440" w:right="1440" w:bottom="1440" w:left="1440" w:header="706" w:footer="568" w:gutter="0"/>
          <w:cols w:space="708"/>
          <w:titlePg/>
          <w:docGrid w:linePitch="360"/>
        </w:sectPr>
      </w:pPr>
    </w:p>
    <w:p w14:paraId="5F7A6EC7" w14:textId="5042CB14" w:rsidR="00563DB6" w:rsidRPr="001A40CB" w:rsidRDefault="00563DB6" w:rsidP="001A40CB">
      <w:pPr>
        <w:rPr>
          <w:sz w:val="32"/>
          <w:szCs w:val="32"/>
        </w:rPr>
      </w:pPr>
      <w:r w:rsidRPr="001A40CB">
        <w:rPr>
          <w:sz w:val="32"/>
          <w:szCs w:val="32"/>
        </w:rPr>
        <w:lastRenderedPageBreak/>
        <w:t>Do suggested word counts matter?</w:t>
      </w:r>
    </w:p>
    <w:p w14:paraId="40560BA3" w14:textId="6F5ABB5A" w:rsidR="00563DB6" w:rsidRPr="001A40CB" w:rsidRDefault="00563DB6" w:rsidP="001A40CB">
      <w:pPr>
        <w:rPr>
          <w:color w:val="000000" w:themeColor="text2"/>
          <w:sz w:val="22"/>
          <w:szCs w:val="26"/>
        </w:rPr>
      </w:pPr>
      <w:r w:rsidRPr="001A40CB">
        <w:rPr>
          <w:color w:val="000000" w:themeColor="text2"/>
          <w:sz w:val="22"/>
          <w:szCs w:val="26"/>
        </w:rPr>
        <w:t>It is always best to try to remain with word counts. They are a guide to how much you should produce. If you write more than the recommended amount, there is no penalty applied, but you run a greater risk of making errors – the more you write, the more chance there is that you may slip up.</w:t>
      </w:r>
    </w:p>
    <w:p w14:paraId="3FB74E69" w14:textId="272BAF98" w:rsidR="00563DB6" w:rsidRPr="001A40CB" w:rsidRDefault="00563DB6" w:rsidP="001A40CB">
      <w:pPr>
        <w:rPr>
          <w:sz w:val="32"/>
          <w:szCs w:val="32"/>
        </w:rPr>
      </w:pPr>
      <w:r w:rsidRPr="001A40CB">
        <w:rPr>
          <w:sz w:val="32"/>
          <w:szCs w:val="32"/>
        </w:rPr>
        <w:t>Do text types matter?</w:t>
      </w:r>
    </w:p>
    <w:p w14:paraId="42799A18" w14:textId="651957FD" w:rsidR="00563DB6" w:rsidRPr="001A40CB" w:rsidRDefault="00563DB6" w:rsidP="001A40CB">
      <w:pPr>
        <w:rPr>
          <w:color w:val="000000" w:themeColor="text2"/>
          <w:sz w:val="22"/>
          <w:szCs w:val="26"/>
        </w:rPr>
      </w:pPr>
      <w:r w:rsidRPr="001A40CB">
        <w:rPr>
          <w:color w:val="000000" w:themeColor="text2"/>
          <w:sz w:val="22"/>
          <w:szCs w:val="26"/>
        </w:rPr>
        <w:t>Some questions specify a text type, e.g., a letter or an article. These are included so you know what sort of ‘shape’ your response should have. The differences between each text type are superficial. For example, an article would probably include a heading, a letter would include a greeting and salutation, a blog might include a social greeting etc. Note that all text types are essentially pieces of writing organised into paragraphs.</w:t>
      </w:r>
    </w:p>
    <w:p w14:paraId="4E196FA6" w14:textId="77777777" w:rsidR="00563DB6" w:rsidRPr="001A40CB" w:rsidRDefault="00563DB6" w:rsidP="00563DB6">
      <w:pPr>
        <w:rPr>
          <w:color w:val="000000" w:themeColor="text2"/>
          <w:sz w:val="22"/>
          <w:szCs w:val="26"/>
        </w:rPr>
      </w:pPr>
      <w:r w:rsidRPr="001A40CB">
        <w:rPr>
          <w:color w:val="000000" w:themeColor="text2"/>
          <w:sz w:val="22"/>
          <w:szCs w:val="26"/>
        </w:rPr>
        <w:t xml:space="preserve">While you should produce a response in the given text type, it is important to remember that the important part is the </w:t>
      </w:r>
      <w:r w:rsidRPr="001A40CB">
        <w:rPr>
          <w:b/>
          <w:bCs/>
          <w:i/>
          <w:iCs/>
          <w:color w:val="000000" w:themeColor="text2"/>
          <w:sz w:val="22"/>
          <w:szCs w:val="26"/>
        </w:rPr>
        <w:t>task itself</w:t>
      </w:r>
      <w:r w:rsidRPr="001A40CB">
        <w:rPr>
          <w:color w:val="000000" w:themeColor="text2"/>
          <w:sz w:val="22"/>
          <w:szCs w:val="26"/>
        </w:rPr>
        <w:t>, not the text type. For instance, consider this task:</w:t>
      </w:r>
    </w:p>
    <w:p w14:paraId="31374867" w14:textId="256BA6EE" w:rsidR="00563DB6" w:rsidRPr="00B108DD" w:rsidRDefault="00563DB6" w:rsidP="00B108DD">
      <w:pPr>
        <w:ind w:firstLine="720"/>
        <w:rPr>
          <w:i/>
          <w:iCs/>
          <w:color w:val="000000" w:themeColor="text2"/>
          <w:sz w:val="22"/>
          <w:szCs w:val="26"/>
        </w:rPr>
      </w:pPr>
      <w:r w:rsidRPr="00B108DD">
        <w:rPr>
          <w:i/>
          <w:iCs/>
          <w:color w:val="000000" w:themeColor="text2"/>
          <w:sz w:val="22"/>
          <w:szCs w:val="26"/>
        </w:rPr>
        <w:t>Write an article for a magazine about your favourite sport.</w:t>
      </w:r>
    </w:p>
    <w:p w14:paraId="13AD13AE" w14:textId="77777777" w:rsidR="00B108DD" w:rsidRDefault="00563DB6" w:rsidP="00B108DD">
      <w:pPr>
        <w:rPr>
          <w:color w:val="000000" w:themeColor="text2"/>
          <w:sz w:val="22"/>
          <w:szCs w:val="26"/>
        </w:rPr>
      </w:pPr>
      <w:r w:rsidRPr="00B108DD">
        <w:rPr>
          <w:color w:val="000000" w:themeColor="text2"/>
          <w:sz w:val="22"/>
          <w:szCs w:val="26"/>
        </w:rPr>
        <w:t xml:space="preserve">In this case, the important bit is not the ‘article’ as a form, it is what you have to say about your favourite sport (the content and communication) and how you say it (your use and accuracy of language) that counts. </w:t>
      </w:r>
    </w:p>
    <w:p w14:paraId="2B9D86C2" w14:textId="2DDE4AB6" w:rsidR="00563DB6" w:rsidRPr="00B108DD" w:rsidRDefault="00563DB6" w:rsidP="00B108DD">
      <w:pPr>
        <w:rPr>
          <w:color w:val="000000" w:themeColor="text2"/>
          <w:sz w:val="28"/>
          <w:szCs w:val="30"/>
        </w:rPr>
      </w:pPr>
      <w:r w:rsidRPr="00B108DD">
        <w:rPr>
          <w:color w:val="000000" w:themeColor="text2"/>
          <w:sz w:val="22"/>
          <w:szCs w:val="26"/>
        </w:rPr>
        <w:t>That is what examiners are judging, not whether you have included (or not included) e.g., subheadings. You will see from the assessment objectives that there are no marks awarded for adhering to a text type.</w:t>
      </w:r>
    </w:p>
    <w:p w14:paraId="33B08CDD" w14:textId="1D7E42E8" w:rsidR="00563DB6" w:rsidRPr="00B108DD" w:rsidRDefault="00563DB6" w:rsidP="00B108DD">
      <w:pPr>
        <w:rPr>
          <w:color w:val="000000" w:themeColor="text2"/>
          <w:sz w:val="22"/>
          <w:szCs w:val="26"/>
        </w:rPr>
      </w:pPr>
      <w:r w:rsidRPr="00B108DD">
        <w:rPr>
          <w:color w:val="000000" w:themeColor="text2"/>
          <w:sz w:val="22"/>
          <w:szCs w:val="26"/>
        </w:rPr>
        <w:t>So – focus on the ideas, content and accuracy of your response and if specified, the audience you are writing for. Text types are simply a format for you to demonstrate your skills.</w:t>
      </w:r>
    </w:p>
    <w:p w14:paraId="2ADA0BFA" w14:textId="15660585" w:rsidR="00563DB6" w:rsidRPr="00B108DD" w:rsidRDefault="00563DB6" w:rsidP="00B108DD">
      <w:pPr>
        <w:rPr>
          <w:sz w:val="32"/>
          <w:szCs w:val="32"/>
        </w:rPr>
      </w:pPr>
      <w:r w:rsidRPr="00B108DD">
        <w:rPr>
          <w:sz w:val="32"/>
          <w:szCs w:val="32"/>
        </w:rPr>
        <w:t>Are there any special words or phrases I need to use to get a good mark?</w:t>
      </w:r>
    </w:p>
    <w:p w14:paraId="0045BACD" w14:textId="77777777" w:rsidR="00B108DD" w:rsidRDefault="00563DB6" w:rsidP="00B108DD">
      <w:pPr>
        <w:rPr>
          <w:color w:val="000000" w:themeColor="text2"/>
          <w:sz w:val="22"/>
          <w:szCs w:val="26"/>
        </w:rPr>
        <w:sectPr w:rsidR="00B108DD" w:rsidSect="00C80E62">
          <w:pgSz w:w="11906" w:h="16838"/>
          <w:pgMar w:top="1440" w:right="1440" w:bottom="1440" w:left="1440" w:header="706" w:footer="568" w:gutter="0"/>
          <w:cols w:space="708"/>
          <w:titlePg/>
          <w:docGrid w:linePitch="360"/>
        </w:sectPr>
      </w:pPr>
      <w:r w:rsidRPr="00B108DD">
        <w:rPr>
          <w:color w:val="000000" w:themeColor="text2"/>
          <w:sz w:val="22"/>
          <w:szCs w:val="26"/>
        </w:rPr>
        <w:t>No. There are no particular words or phrases you need to include. Although it is tempting to try to find a formula to help you achieve a good mark, there are no shortcuts. Some students use pre-learned phrases no matter what the task and this rarely works – they can sound out of place rather than natural. It is wise to know words and phrases, but the best students can judge when to use them.</w:t>
      </w:r>
    </w:p>
    <w:p w14:paraId="20C07F39" w14:textId="33D25FAC" w:rsidR="00563DB6" w:rsidRPr="00B108DD" w:rsidRDefault="00563DB6" w:rsidP="00B108DD">
      <w:pPr>
        <w:rPr>
          <w:sz w:val="32"/>
          <w:szCs w:val="32"/>
        </w:rPr>
      </w:pPr>
      <w:r w:rsidRPr="00B108DD">
        <w:rPr>
          <w:sz w:val="32"/>
          <w:szCs w:val="32"/>
        </w:rPr>
        <w:lastRenderedPageBreak/>
        <w:t>Give me some tips for each type of task</w:t>
      </w:r>
    </w:p>
    <w:p w14:paraId="0CBAB9ED" w14:textId="091F9876" w:rsidR="00B108DD" w:rsidRPr="00B108DD" w:rsidRDefault="00563DB6" w:rsidP="00B108DD">
      <w:pPr>
        <w:pStyle w:val="ListParagraph"/>
        <w:numPr>
          <w:ilvl w:val="0"/>
          <w:numId w:val="1"/>
        </w:numPr>
        <w:spacing w:before="240" w:after="240"/>
        <w:rPr>
          <w:sz w:val="22"/>
          <w:szCs w:val="22"/>
        </w:rPr>
      </w:pPr>
      <w:r w:rsidRPr="00B108DD">
        <w:rPr>
          <w:sz w:val="22"/>
          <w:szCs w:val="22"/>
        </w:rPr>
        <w:t>For Question 1, you don’t need to comment on everything in the image. Choose a couple of aspects and develop your description around them.</w:t>
      </w:r>
    </w:p>
    <w:p w14:paraId="58E0AC78" w14:textId="77777777" w:rsidR="00B108DD" w:rsidRPr="00B108DD" w:rsidRDefault="00563DB6" w:rsidP="00B108DD">
      <w:pPr>
        <w:pStyle w:val="ListParagraph"/>
        <w:numPr>
          <w:ilvl w:val="0"/>
          <w:numId w:val="1"/>
        </w:numPr>
        <w:spacing w:before="240" w:after="240"/>
        <w:rPr>
          <w:sz w:val="22"/>
          <w:szCs w:val="22"/>
        </w:rPr>
      </w:pPr>
      <w:r w:rsidRPr="00B108DD">
        <w:rPr>
          <w:sz w:val="22"/>
          <w:szCs w:val="22"/>
        </w:rPr>
        <w:t>Remember that for the language mark in Question 1, you are only assessed on accuracy of spelling and punctuation (not range of vocabulary), so don’t strive to use complex punctuation or ambitious words that you may not be able to spell. Write clearly and accurately.</w:t>
      </w:r>
    </w:p>
    <w:p w14:paraId="031CC26F" w14:textId="038DFBDC" w:rsidR="00563DB6" w:rsidRPr="00B108DD" w:rsidRDefault="00563DB6" w:rsidP="00B108DD">
      <w:pPr>
        <w:pStyle w:val="ListParagraph"/>
        <w:numPr>
          <w:ilvl w:val="0"/>
          <w:numId w:val="1"/>
        </w:numPr>
        <w:spacing w:before="240" w:after="240"/>
        <w:rPr>
          <w:sz w:val="22"/>
          <w:szCs w:val="22"/>
        </w:rPr>
      </w:pPr>
      <w:r w:rsidRPr="00B108DD">
        <w:rPr>
          <w:sz w:val="22"/>
          <w:szCs w:val="22"/>
        </w:rPr>
        <w:t>For Question 2, focus on the task rather than opening with a full paragraph of social pleasantries – although it sounds authentic, it adds little to the answer and uses up words.</w:t>
      </w:r>
    </w:p>
    <w:p w14:paraId="3B147394" w14:textId="0D7F87F8" w:rsidR="00563DB6" w:rsidRPr="00B108DD" w:rsidRDefault="00563DB6" w:rsidP="00B108DD">
      <w:pPr>
        <w:pStyle w:val="ListParagraph"/>
        <w:numPr>
          <w:ilvl w:val="0"/>
          <w:numId w:val="1"/>
        </w:numPr>
        <w:spacing w:before="240" w:after="240"/>
        <w:rPr>
          <w:sz w:val="22"/>
          <w:szCs w:val="22"/>
        </w:rPr>
      </w:pPr>
      <w:r w:rsidRPr="00B108DD">
        <w:rPr>
          <w:sz w:val="22"/>
          <w:szCs w:val="22"/>
        </w:rPr>
        <w:t>Remember that in Questions 2 and 3, the bullet points are mandatory – you must follow them. Often, the final bullet (why….) is your opportunity to explain and justify, so make sure you spend time on it.</w:t>
      </w:r>
    </w:p>
    <w:p w14:paraId="70C8E06F" w14:textId="5174B3E7" w:rsidR="00563DB6" w:rsidRPr="00B108DD" w:rsidRDefault="00563DB6" w:rsidP="00B108DD">
      <w:pPr>
        <w:pStyle w:val="ListParagraph"/>
        <w:numPr>
          <w:ilvl w:val="0"/>
          <w:numId w:val="1"/>
        </w:numPr>
        <w:spacing w:before="240" w:after="240"/>
        <w:rPr>
          <w:sz w:val="22"/>
          <w:szCs w:val="22"/>
        </w:rPr>
      </w:pPr>
      <w:r w:rsidRPr="00B108DD">
        <w:rPr>
          <w:sz w:val="22"/>
          <w:szCs w:val="22"/>
        </w:rPr>
        <w:t>Question 4 is your chance to shine, so when you are planning your answer, think about the points you will make and in what order. The depth and coherence of a piece of writing is determined by the quality of ideas and the way those ideas are organised into a structure.</w:t>
      </w:r>
    </w:p>
    <w:p w14:paraId="5368250D" w14:textId="40A73F05" w:rsidR="00563DB6" w:rsidRPr="00B108DD" w:rsidRDefault="00563DB6" w:rsidP="00B108DD">
      <w:pPr>
        <w:pStyle w:val="ListParagraph"/>
        <w:numPr>
          <w:ilvl w:val="0"/>
          <w:numId w:val="1"/>
        </w:numPr>
        <w:spacing w:before="240" w:after="240"/>
        <w:rPr>
          <w:sz w:val="22"/>
          <w:szCs w:val="22"/>
        </w:rPr>
      </w:pPr>
      <w:r w:rsidRPr="00B108DD">
        <w:rPr>
          <w:sz w:val="22"/>
          <w:szCs w:val="22"/>
        </w:rPr>
        <w:t>The bullet points in Question 4 are there for guidance. Unlike Questions 2 and 3, they are prompts rather than mandatory bullets. In practice, most students use these prompts, so it’s often best to follow them but also include any other ideas that you think would help.</w:t>
      </w:r>
    </w:p>
    <w:p w14:paraId="3C59E3DA" w14:textId="77777777" w:rsidR="00B108DD" w:rsidRDefault="00563DB6" w:rsidP="00B108DD">
      <w:pPr>
        <w:pStyle w:val="ListParagraph"/>
        <w:numPr>
          <w:ilvl w:val="0"/>
          <w:numId w:val="1"/>
        </w:numPr>
        <w:spacing w:before="240" w:after="240"/>
        <w:rPr>
          <w:sz w:val="22"/>
          <w:szCs w:val="22"/>
        </w:rPr>
      </w:pPr>
      <w:r w:rsidRPr="00B108DD">
        <w:rPr>
          <w:sz w:val="22"/>
          <w:szCs w:val="22"/>
        </w:rPr>
        <w:t>Remember that Questions 2, 3 and 4 require you to demonstrate variety in your use of language, so find occasions to use interesting words and different types of sentence structure BUT don’t pack your answer out with complex words – remember that it’s important to be clearly understood by your reader/examiner.</w:t>
      </w:r>
    </w:p>
    <w:p w14:paraId="6EF19631" w14:textId="7BF2F961" w:rsidR="00563DB6" w:rsidRPr="00B108DD" w:rsidRDefault="00563DB6" w:rsidP="00B108DD">
      <w:pPr>
        <w:pStyle w:val="ListParagraph"/>
        <w:numPr>
          <w:ilvl w:val="0"/>
          <w:numId w:val="1"/>
        </w:numPr>
        <w:spacing w:before="240" w:after="240"/>
        <w:rPr>
          <w:sz w:val="22"/>
          <w:szCs w:val="22"/>
        </w:rPr>
      </w:pPr>
      <w:r w:rsidRPr="00B108DD">
        <w:rPr>
          <w:sz w:val="22"/>
        </w:rPr>
        <w:t>For every task, remember that the first judgement your examiner makes is about whether you’ve answered the question, so make sure you do that, including the bullet points in Questions 2 and 3.</w:t>
      </w:r>
    </w:p>
    <w:p w14:paraId="53F9E3A2" w14:textId="29334CC5" w:rsidR="00563DB6" w:rsidRPr="00B108DD" w:rsidRDefault="00563DB6" w:rsidP="00B108DD">
      <w:pPr>
        <w:rPr>
          <w:sz w:val="32"/>
          <w:szCs w:val="32"/>
        </w:rPr>
      </w:pPr>
      <w:r w:rsidRPr="00B108DD">
        <w:rPr>
          <w:sz w:val="32"/>
          <w:szCs w:val="32"/>
        </w:rPr>
        <w:t>Where can I find more guidance?</w:t>
      </w:r>
    </w:p>
    <w:p w14:paraId="3C7D1497" w14:textId="77777777" w:rsidR="00B108DD" w:rsidRPr="00B108DD" w:rsidRDefault="00563DB6" w:rsidP="00B108DD">
      <w:pPr>
        <w:pStyle w:val="ListParagraph"/>
        <w:numPr>
          <w:ilvl w:val="0"/>
          <w:numId w:val="9"/>
        </w:numPr>
        <w:rPr>
          <w:sz w:val="22"/>
          <w:szCs w:val="22"/>
        </w:rPr>
      </w:pPr>
      <w:r w:rsidRPr="00B108DD">
        <w:rPr>
          <w:sz w:val="22"/>
          <w:szCs w:val="22"/>
        </w:rPr>
        <w:t xml:space="preserve">There are lots of past papers on the ESL </w:t>
      </w:r>
      <w:hyperlink r:id="rId16" w:history="1">
        <w:r w:rsidRPr="00B108DD">
          <w:rPr>
            <w:rStyle w:val="Hyperlink"/>
            <w:sz w:val="22"/>
            <w:szCs w:val="22"/>
          </w:rPr>
          <w:t>Resources for teachers | OxfordAQA International Qualifications</w:t>
        </w:r>
      </w:hyperlink>
      <w:r w:rsidRPr="00B108DD">
        <w:rPr>
          <w:sz w:val="22"/>
          <w:szCs w:val="22"/>
        </w:rPr>
        <w:t xml:space="preserve"> page and you teacher can help provide these for you.</w:t>
      </w:r>
    </w:p>
    <w:p w14:paraId="43145423" w14:textId="26C707A5" w:rsidR="00563DB6" w:rsidRPr="00B108DD" w:rsidRDefault="00563DB6" w:rsidP="00B108DD">
      <w:pPr>
        <w:pStyle w:val="ListParagraph"/>
        <w:numPr>
          <w:ilvl w:val="0"/>
          <w:numId w:val="9"/>
        </w:numPr>
        <w:rPr>
          <w:sz w:val="22"/>
          <w:szCs w:val="22"/>
        </w:rPr>
      </w:pPr>
      <w:r w:rsidRPr="00B108DD">
        <w:rPr>
          <w:sz w:val="22"/>
          <w:szCs w:val="22"/>
        </w:rPr>
        <w:t xml:space="preserve">The Lead Examiner’s reports are an excellent tool to understand what students have done well and where they need to develop for next time. These are also on the </w:t>
      </w:r>
      <w:hyperlink r:id="rId17" w:history="1">
        <w:r w:rsidRPr="00B108DD">
          <w:rPr>
            <w:rStyle w:val="Hyperlink"/>
            <w:sz w:val="22"/>
            <w:szCs w:val="22"/>
          </w:rPr>
          <w:t>Resources for teachers | OxfordAQA International Qualifications</w:t>
        </w:r>
      </w:hyperlink>
      <w:r w:rsidRPr="00B108DD">
        <w:rPr>
          <w:sz w:val="22"/>
          <w:szCs w:val="22"/>
        </w:rPr>
        <w:t xml:space="preserve"> page.</w:t>
      </w:r>
    </w:p>
    <w:p w14:paraId="70AFF7B1" w14:textId="77777777" w:rsidR="00C80E62" w:rsidRPr="00C80E62" w:rsidRDefault="00C80E62" w:rsidP="00C80E62">
      <w:pPr>
        <w:rPr>
          <w:rFonts w:cstheme="minorHAnsi"/>
          <w:sz w:val="22"/>
        </w:rPr>
      </w:pPr>
    </w:p>
    <w:sectPr w:rsidR="00C80E62" w:rsidRPr="00C80E62" w:rsidSect="00C80E62">
      <w:pgSz w:w="11906" w:h="16838"/>
      <w:pgMar w:top="1440" w:right="1440" w:bottom="1440" w:left="1440" w:header="706" w:footer="5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28E68" w14:textId="77777777" w:rsidR="00813831" w:rsidRDefault="00813831" w:rsidP="005F5655">
      <w:pPr>
        <w:spacing w:after="0"/>
      </w:pPr>
      <w:r>
        <w:separator/>
      </w:r>
    </w:p>
  </w:endnote>
  <w:endnote w:type="continuationSeparator" w:id="0">
    <w:p w14:paraId="1FD0EE9F" w14:textId="77777777" w:rsidR="00813831" w:rsidRDefault="00813831" w:rsidP="005F56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09D8" w14:textId="408E049E" w:rsidR="00F74A15" w:rsidRPr="005B4674" w:rsidRDefault="00AE38ED" w:rsidP="00F74A15">
    <w:pPr>
      <w:pStyle w:val="Footer"/>
      <w:rPr>
        <w:color w:val="002147"/>
      </w:rPr>
    </w:pPr>
    <w:r>
      <w:t>OxfordAQA is a partnership between AQA, the UK’s larg</w:t>
    </w:r>
    <w:r>
      <w:rPr>
        <w:color w:val="002147"/>
      </w:rPr>
      <w:t>est awa</w:t>
    </w:r>
    <w:r>
      <w:t>rding body, and Oxford University Press, a department of the University of Oxford.</w:t>
    </w:r>
    <w:r>
      <w:rPr>
        <w:rFonts w:eastAsia="Times New Roman"/>
        <w:b/>
        <w:bCs/>
        <w:color w:val="002147"/>
      </w:rPr>
      <w:t xml:space="preserve"> </w:t>
    </w:r>
    <w:r>
      <w:rPr>
        <w:rFonts w:eastAsia="Times New Roman"/>
        <w:color w:val="002147"/>
      </w:rPr>
      <w:t>We offer globally relevant international GCSEs, AS and A-levels to schools across Europe, Africa and Asia.</w:t>
    </w:r>
  </w:p>
  <w:p w14:paraId="6D5DAB16" w14:textId="77777777" w:rsidR="00036002" w:rsidRPr="00036002" w:rsidRDefault="00F74A15" w:rsidP="0053443E">
    <w:pPr>
      <w:pStyle w:val="Footer"/>
      <w:rPr>
        <w:vertAlign w:val="subscript"/>
      </w:rPr>
    </w:pPr>
    <w:r>
      <w:rPr>
        <w:noProof/>
      </w:rPr>
      <mc:AlternateContent>
        <mc:Choice Requires="wps">
          <w:drawing>
            <wp:anchor distT="0" distB="0" distL="114300" distR="114300" simplePos="0" relativeHeight="251684864" behindDoc="0" locked="1" layoutInCell="1" allowOverlap="1" wp14:anchorId="3A13DA33" wp14:editId="26A69971">
              <wp:simplePos x="0" y="0"/>
              <wp:positionH relativeFrom="page">
                <wp:align>right</wp:align>
              </wp:positionH>
              <wp:positionV relativeFrom="page">
                <wp:align>bottom</wp:align>
              </wp:positionV>
              <wp:extent cx="7559675" cy="370205"/>
              <wp:effectExtent l="0" t="0" r="3175"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370205"/>
                      </a:xfrm>
                      <a:custGeom>
                        <a:avLst/>
                        <a:gdLst>
                          <a:gd name="T0" fmla="*/ 8673 w 9026"/>
                          <a:gd name="T1" fmla="*/ 0 h 443"/>
                          <a:gd name="T2" fmla="*/ 8673 w 9026"/>
                          <a:gd name="T3" fmla="*/ 338 h 443"/>
                          <a:gd name="T4" fmla="*/ 8355 w 9026"/>
                          <a:gd name="T5" fmla="*/ 0 h 443"/>
                          <a:gd name="T6" fmla="*/ 0 w 9026"/>
                          <a:gd name="T7" fmla="*/ 0 h 443"/>
                          <a:gd name="T8" fmla="*/ 0 w 9026"/>
                          <a:gd name="T9" fmla="*/ 443 h 443"/>
                          <a:gd name="T10" fmla="*/ 9026 w 9026"/>
                          <a:gd name="T11" fmla="*/ 443 h 443"/>
                          <a:gd name="T12" fmla="*/ 9026 w 9026"/>
                          <a:gd name="T13" fmla="*/ 0 h 443"/>
                          <a:gd name="T14" fmla="*/ 8673 w 9026"/>
                          <a:gd name="T15" fmla="*/ 0 h 44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026" h="443">
                            <a:moveTo>
                              <a:pt x="8673" y="0"/>
                            </a:moveTo>
                            <a:lnTo>
                              <a:pt x="8673" y="338"/>
                            </a:lnTo>
                            <a:lnTo>
                              <a:pt x="8355" y="0"/>
                            </a:lnTo>
                            <a:lnTo>
                              <a:pt x="0" y="0"/>
                            </a:lnTo>
                            <a:lnTo>
                              <a:pt x="0" y="443"/>
                            </a:lnTo>
                            <a:lnTo>
                              <a:pt x="9026" y="443"/>
                            </a:lnTo>
                            <a:lnTo>
                              <a:pt x="9026" y="0"/>
                            </a:lnTo>
                            <a:lnTo>
                              <a:pt x="8673" y="0"/>
                            </a:lnTo>
                            <a:close/>
                          </a:path>
                        </a:pathLst>
                      </a:custGeom>
                      <a:solidFill>
                        <a:schemeClr val="tx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60142F" id="Freeform 5" o:spid="_x0000_s1026" style="position:absolute;margin-left:544.05pt;margin-top:0;width:595.25pt;height:29.15pt;z-index:2516848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coordsize="9026,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" path="m8673,r,338l8355,,,,,443r9026,l9026,,8673,xe" fillcolor="#002147 [3213]" stroked="f">
              <v:path arrowok="t" o:connecttype="custom" o:connectlocs="7264022,0;7264022,282459;6997683,0;0,0;0,370205;7559675,370205;7559675,0;7264022,0" o:connectangles="0,0,0,0,0,0,0,0"/>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69A8" w14:textId="77777777" w:rsidR="00F74A15" w:rsidRDefault="00F74A15">
    <w:pPr>
      <w:pStyle w:val="Footer"/>
      <w:jc w:val="right"/>
    </w:pPr>
  </w:p>
  <w:p w14:paraId="1450444D" w14:textId="77777777" w:rsidR="00F74A15" w:rsidRPr="00F74A15" w:rsidRDefault="00F74A15" w:rsidP="005B4674">
    <w:pPr>
      <w:pStyle w:val="Footer"/>
      <w:spacing w:line="240" w:lineRule="auto"/>
      <w:rPr>
        <w:b/>
        <w:bCs/>
        <w:sz w:val="20"/>
        <w:szCs w:val="20"/>
      </w:rPr>
    </w:pPr>
    <w:r w:rsidRPr="00F74A15">
      <w:rPr>
        <w:b/>
        <w:bCs/>
        <w:sz w:val="20"/>
        <w:szCs w:val="20"/>
      </w:rPr>
      <w:t>oxfordaqa.com</w:t>
    </w:r>
  </w:p>
  <w:p w14:paraId="6658F185" w14:textId="77777777" w:rsidR="00F74A15" w:rsidRDefault="00F74A15" w:rsidP="00F74A15">
    <w:pPr>
      <w:pStyle w:val="Footer"/>
    </w:pPr>
  </w:p>
  <w:p w14:paraId="7D367A51" w14:textId="4AA87556" w:rsidR="005F5655" w:rsidRDefault="00F74A15" w:rsidP="00F74A15">
    <w:pPr>
      <w:pStyle w:val="Footer"/>
    </w:pPr>
    <w:r>
      <w:t>Copyright © 202</w:t>
    </w:r>
    <w:r w:rsidR="00C80E62">
      <w:t>6</w:t>
    </w:r>
    <w:r>
      <w:t xml:space="preserve"> Oxford International AQA Examinations and its licensors. All rights reserved.</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07353" w14:textId="77777777" w:rsidR="00813831" w:rsidRDefault="00813831" w:rsidP="005F5655">
      <w:pPr>
        <w:spacing w:after="0"/>
      </w:pPr>
      <w:r>
        <w:separator/>
      </w:r>
    </w:p>
  </w:footnote>
  <w:footnote w:type="continuationSeparator" w:id="0">
    <w:p w14:paraId="10A66A81" w14:textId="77777777" w:rsidR="00813831" w:rsidRDefault="00813831" w:rsidP="005F56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AF4F" w14:textId="77777777" w:rsidR="00F74A15" w:rsidRDefault="00A01656" w:rsidP="00F74A15">
    <w:pPr>
      <w:pStyle w:val="Header"/>
    </w:pPr>
    <w:r>
      <w:rPr>
        <w:noProof/>
      </w:rPr>
      <w:drawing>
        <wp:anchor distT="0" distB="0" distL="114300" distR="114300" simplePos="0" relativeHeight="251678720" behindDoc="1" locked="0" layoutInCell="1" allowOverlap="1" wp14:anchorId="628FEACF" wp14:editId="462FFC2A">
          <wp:simplePos x="0" y="0"/>
          <wp:positionH relativeFrom="page">
            <wp:align>right</wp:align>
          </wp:positionH>
          <wp:positionV relativeFrom="paragraph">
            <wp:posOffset>-450215</wp:posOffset>
          </wp:positionV>
          <wp:extent cx="1981200" cy="2124075"/>
          <wp:effectExtent l="0" t="0" r="0" b="9525"/>
          <wp:wrapTight wrapText="bothSides">
            <wp:wrapPolygon edited="0">
              <wp:start x="0" y="0"/>
              <wp:lineTo x="0" y="21503"/>
              <wp:lineTo x="21392" y="21503"/>
              <wp:lineTo x="21392" y="0"/>
              <wp:lineTo x="0" y="0"/>
            </wp:wrapPolygon>
          </wp:wrapTight>
          <wp:docPr id="1838372186" name="Picture 1838372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xfordAQA Bubble AND TEXT AQA_BLUE.png"/>
                  <pic:cNvPicPr/>
                </pic:nvPicPr>
                <pic:blipFill>
                  <a:blip r:embed="rId1">
                    <a:extLst>
                      <a:ext uri="{28A0092B-C50C-407E-A947-70E740481C1C}">
                        <a14:useLocalDpi xmlns:a14="http://schemas.microsoft.com/office/drawing/2010/main" val="0"/>
                      </a:ext>
                    </a:extLst>
                  </a:blip>
                  <a:stretch>
                    <a:fillRect/>
                  </a:stretch>
                </pic:blipFill>
                <pic:spPr>
                  <a:xfrm>
                    <a:off x="0" y="0"/>
                    <a:ext cx="1981200" cy="2124075"/>
                  </a:xfrm>
                  <a:prstGeom prst="rect">
                    <a:avLst/>
                  </a:prstGeom>
                </pic:spPr>
              </pic:pic>
            </a:graphicData>
          </a:graphic>
          <wp14:sizeRelH relativeFrom="margin">
            <wp14:pctWidth>0</wp14:pctWidth>
          </wp14:sizeRelH>
          <wp14:sizeRelV relativeFrom="margin">
            <wp14:pctHeight>0</wp14:pctHeight>
          </wp14:sizeRelV>
        </wp:anchor>
      </w:drawing>
    </w:r>
  </w:p>
  <w:p w14:paraId="13D44244" w14:textId="77777777" w:rsidR="00312E2B" w:rsidRDefault="00F74A15">
    <w:pPr>
      <w:pStyle w:val="Header"/>
    </w:pPr>
    <w:r>
      <w:rPr>
        <w:noProof/>
      </w:rPr>
      <w:drawing>
        <wp:anchor distT="0" distB="0" distL="114300" distR="114300" simplePos="0" relativeHeight="251680768" behindDoc="0" locked="1" layoutInCell="1" allowOverlap="1" wp14:anchorId="39E99F7D" wp14:editId="52985C25">
          <wp:simplePos x="0" y="0"/>
          <wp:positionH relativeFrom="page">
            <wp:posOffset>327025</wp:posOffset>
          </wp:positionH>
          <wp:positionV relativeFrom="page">
            <wp:posOffset>320675</wp:posOffset>
          </wp:positionV>
          <wp:extent cx="2518410" cy="925195"/>
          <wp:effectExtent l="0" t="0" r="0" b="0"/>
          <wp:wrapNone/>
          <wp:docPr id="31602101" name="Graphic 3160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518410" cy="925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BDE9" w14:textId="6DBA21EC" w:rsidR="00F74A15" w:rsidRDefault="00F74A15" w:rsidP="00F74A15">
    <w:pPr>
      <w:pStyle w:val="Header"/>
    </w:pPr>
    <w:r>
      <w:t xml:space="preserve">INTERNATIONAL </w:t>
    </w:r>
    <w:r w:rsidR="006C3E48">
      <w:t>GCSE</w:t>
    </w:r>
    <w:r w:rsidR="00934025">
      <w:t xml:space="preserve"> </w:t>
    </w:r>
    <w:r w:rsidR="00AB505E">
      <w:t>ESL</w:t>
    </w:r>
    <w:r>
      <w:t xml:space="preserve"> (</w:t>
    </w:r>
    <w:r w:rsidR="007F1D43">
      <w:t>92</w:t>
    </w:r>
    <w:r w:rsidR="00AB505E">
      <w:t>80</w:t>
    </w:r>
    <w:r>
      <w:t>)</w:t>
    </w:r>
  </w:p>
  <w:p w14:paraId="3AB685B0" w14:textId="775751A6" w:rsidR="005F5655" w:rsidRDefault="00AB505E" w:rsidP="00F74A15">
    <w:pPr>
      <w:pStyle w:val="Header"/>
    </w:pPr>
    <w:r>
      <w:t>KEY REMINDERS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5437"/>
    <w:multiLevelType w:val="hybridMultilevel"/>
    <w:tmpl w:val="0B3E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634A7E"/>
    <w:multiLevelType w:val="hybridMultilevel"/>
    <w:tmpl w:val="F66C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9E3D98"/>
    <w:multiLevelType w:val="hybridMultilevel"/>
    <w:tmpl w:val="41C8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51A08"/>
    <w:multiLevelType w:val="hybridMultilevel"/>
    <w:tmpl w:val="93B656F0"/>
    <w:lvl w:ilvl="0" w:tplc="F98AB09A">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C4CD9"/>
    <w:multiLevelType w:val="hybridMultilevel"/>
    <w:tmpl w:val="B7501B66"/>
    <w:lvl w:ilvl="0" w:tplc="F98AB09A">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F6B77"/>
    <w:multiLevelType w:val="hybridMultilevel"/>
    <w:tmpl w:val="19321992"/>
    <w:lvl w:ilvl="0" w:tplc="F98AB09A">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C106B6"/>
    <w:multiLevelType w:val="hybridMultilevel"/>
    <w:tmpl w:val="3398A986"/>
    <w:lvl w:ilvl="0" w:tplc="F98AB09A">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732B55"/>
    <w:multiLevelType w:val="hybridMultilevel"/>
    <w:tmpl w:val="53460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11340B"/>
    <w:multiLevelType w:val="hybridMultilevel"/>
    <w:tmpl w:val="9708B388"/>
    <w:lvl w:ilvl="0" w:tplc="F98AB09A">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169615">
    <w:abstractNumId w:val="6"/>
  </w:num>
  <w:num w:numId="2" w16cid:durableId="64764706">
    <w:abstractNumId w:val="2"/>
  </w:num>
  <w:num w:numId="3" w16cid:durableId="511533723">
    <w:abstractNumId w:val="0"/>
  </w:num>
  <w:num w:numId="4" w16cid:durableId="1340309018">
    <w:abstractNumId w:val="7"/>
  </w:num>
  <w:num w:numId="5" w16cid:durableId="677462701">
    <w:abstractNumId w:val="1"/>
  </w:num>
  <w:num w:numId="6" w16cid:durableId="2029259637">
    <w:abstractNumId w:val="3"/>
  </w:num>
  <w:num w:numId="7" w16cid:durableId="809594352">
    <w:abstractNumId w:val="5"/>
  </w:num>
  <w:num w:numId="8" w16cid:durableId="1572428341">
    <w:abstractNumId w:val="4"/>
  </w:num>
  <w:num w:numId="9" w16cid:durableId="21024844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BB"/>
    <w:rsid w:val="00011ACC"/>
    <w:rsid w:val="000155BB"/>
    <w:rsid w:val="000173CB"/>
    <w:rsid w:val="00036002"/>
    <w:rsid w:val="00087EDC"/>
    <w:rsid w:val="000A70A5"/>
    <w:rsid w:val="000B23BF"/>
    <w:rsid w:val="000B5775"/>
    <w:rsid w:val="00100AA8"/>
    <w:rsid w:val="00106293"/>
    <w:rsid w:val="00134AC4"/>
    <w:rsid w:val="001471E8"/>
    <w:rsid w:val="00163369"/>
    <w:rsid w:val="001634A5"/>
    <w:rsid w:val="00170363"/>
    <w:rsid w:val="001A40CB"/>
    <w:rsid w:val="001A6D72"/>
    <w:rsid w:val="001F69BD"/>
    <w:rsid w:val="002022DC"/>
    <w:rsid w:val="002138FB"/>
    <w:rsid w:val="002308F1"/>
    <w:rsid w:val="00231402"/>
    <w:rsid w:val="00231705"/>
    <w:rsid w:val="00244EEF"/>
    <w:rsid w:val="00270118"/>
    <w:rsid w:val="0028542D"/>
    <w:rsid w:val="00285D0D"/>
    <w:rsid w:val="002B04C1"/>
    <w:rsid w:val="002B6CB6"/>
    <w:rsid w:val="002D1DC9"/>
    <w:rsid w:val="00312E2B"/>
    <w:rsid w:val="0033686F"/>
    <w:rsid w:val="003428D8"/>
    <w:rsid w:val="00346C6C"/>
    <w:rsid w:val="00376CFE"/>
    <w:rsid w:val="00380FA6"/>
    <w:rsid w:val="00397438"/>
    <w:rsid w:val="003D5F2F"/>
    <w:rsid w:val="003D6475"/>
    <w:rsid w:val="003E43B9"/>
    <w:rsid w:val="0045728B"/>
    <w:rsid w:val="00461989"/>
    <w:rsid w:val="00462F6E"/>
    <w:rsid w:val="0047477D"/>
    <w:rsid w:val="004C3FE2"/>
    <w:rsid w:val="004E2189"/>
    <w:rsid w:val="005045AC"/>
    <w:rsid w:val="00525657"/>
    <w:rsid w:val="00525D99"/>
    <w:rsid w:val="0053443E"/>
    <w:rsid w:val="00543CFE"/>
    <w:rsid w:val="00560848"/>
    <w:rsid w:val="00563DB6"/>
    <w:rsid w:val="005833F1"/>
    <w:rsid w:val="005839F4"/>
    <w:rsid w:val="00593909"/>
    <w:rsid w:val="005B4674"/>
    <w:rsid w:val="005B61D7"/>
    <w:rsid w:val="005C2784"/>
    <w:rsid w:val="005C7ADE"/>
    <w:rsid w:val="005F057C"/>
    <w:rsid w:val="005F5655"/>
    <w:rsid w:val="005F6702"/>
    <w:rsid w:val="005F7ABB"/>
    <w:rsid w:val="006228AE"/>
    <w:rsid w:val="00650063"/>
    <w:rsid w:val="006636DA"/>
    <w:rsid w:val="00665886"/>
    <w:rsid w:val="006915A7"/>
    <w:rsid w:val="006A475C"/>
    <w:rsid w:val="006C3E48"/>
    <w:rsid w:val="006C7AB8"/>
    <w:rsid w:val="006E79C2"/>
    <w:rsid w:val="00701070"/>
    <w:rsid w:val="007C3069"/>
    <w:rsid w:val="007D51A1"/>
    <w:rsid w:val="007E6E5F"/>
    <w:rsid w:val="007F1D43"/>
    <w:rsid w:val="00803376"/>
    <w:rsid w:val="00803CE7"/>
    <w:rsid w:val="008043D3"/>
    <w:rsid w:val="00813831"/>
    <w:rsid w:val="00850E70"/>
    <w:rsid w:val="00852F0D"/>
    <w:rsid w:val="00893592"/>
    <w:rsid w:val="008A6618"/>
    <w:rsid w:val="008B5227"/>
    <w:rsid w:val="008D279C"/>
    <w:rsid w:val="008D6C2C"/>
    <w:rsid w:val="00923799"/>
    <w:rsid w:val="00930675"/>
    <w:rsid w:val="00934025"/>
    <w:rsid w:val="00941EAA"/>
    <w:rsid w:val="00943252"/>
    <w:rsid w:val="00950D44"/>
    <w:rsid w:val="009607C6"/>
    <w:rsid w:val="0097381F"/>
    <w:rsid w:val="00973B44"/>
    <w:rsid w:val="009B2CBA"/>
    <w:rsid w:val="009D1580"/>
    <w:rsid w:val="00A01656"/>
    <w:rsid w:val="00A05D05"/>
    <w:rsid w:val="00A242BA"/>
    <w:rsid w:val="00A30E10"/>
    <w:rsid w:val="00A54CA6"/>
    <w:rsid w:val="00A74F6E"/>
    <w:rsid w:val="00A90895"/>
    <w:rsid w:val="00AA228B"/>
    <w:rsid w:val="00AB505E"/>
    <w:rsid w:val="00AC3196"/>
    <w:rsid w:val="00AC561D"/>
    <w:rsid w:val="00AD608E"/>
    <w:rsid w:val="00AE38ED"/>
    <w:rsid w:val="00B108DD"/>
    <w:rsid w:val="00B13E33"/>
    <w:rsid w:val="00B16C7E"/>
    <w:rsid w:val="00B40C62"/>
    <w:rsid w:val="00B832F5"/>
    <w:rsid w:val="00B8696D"/>
    <w:rsid w:val="00BA2153"/>
    <w:rsid w:val="00BC1A5C"/>
    <w:rsid w:val="00BD0CC1"/>
    <w:rsid w:val="00BD2539"/>
    <w:rsid w:val="00BE0646"/>
    <w:rsid w:val="00C06ED6"/>
    <w:rsid w:val="00C27272"/>
    <w:rsid w:val="00C615D3"/>
    <w:rsid w:val="00C75A8E"/>
    <w:rsid w:val="00C80E62"/>
    <w:rsid w:val="00CB0A7B"/>
    <w:rsid w:val="00CB37BE"/>
    <w:rsid w:val="00CD4E0E"/>
    <w:rsid w:val="00D12575"/>
    <w:rsid w:val="00D22AA9"/>
    <w:rsid w:val="00D40449"/>
    <w:rsid w:val="00D641DF"/>
    <w:rsid w:val="00D66329"/>
    <w:rsid w:val="00D8009B"/>
    <w:rsid w:val="00D84308"/>
    <w:rsid w:val="00DC17FC"/>
    <w:rsid w:val="00DD5453"/>
    <w:rsid w:val="00DF0D14"/>
    <w:rsid w:val="00E026D0"/>
    <w:rsid w:val="00E1658B"/>
    <w:rsid w:val="00E2290F"/>
    <w:rsid w:val="00E50A1A"/>
    <w:rsid w:val="00E55A94"/>
    <w:rsid w:val="00E56AAA"/>
    <w:rsid w:val="00E64FA1"/>
    <w:rsid w:val="00E857F9"/>
    <w:rsid w:val="00EA20A5"/>
    <w:rsid w:val="00EF411F"/>
    <w:rsid w:val="00F045C2"/>
    <w:rsid w:val="00F06D0C"/>
    <w:rsid w:val="00F72EFC"/>
    <w:rsid w:val="00F74A15"/>
    <w:rsid w:val="00F75929"/>
    <w:rsid w:val="00FB0DB8"/>
    <w:rsid w:val="00FB7CBD"/>
    <w:rsid w:val="00FC3EDB"/>
    <w:rsid w:val="00FE7691"/>
    <w:rsid w:val="00FF27A3"/>
    <w:rsid w:val="00FF3F77"/>
    <w:rsid w:val="24E4B661"/>
    <w:rsid w:val="673B8C71"/>
    <w:rsid w:val="7CFCBE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86E6E"/>
  <w15:chartTrackingRefBased/>
  <w15:docId w15:val="{42AA87AD-057B-4334-8A29-51110DE7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461989"/>
    <w:pPr>
      <w:spacing w:after="240" w:line="240" w:lineRule="auto"/>
    </w:pPr>
    <w:rPr>
      <w:rFonts w:cs="Times New Roman (Body CS)"/>
      <w:color w:val="002147" w:themeColor="text1"/>
      <w:sz w:val="18"/>
    </w:rPr>
  </w:style>
  <w:style w:type="paragraph" w:styleId="Heading1">
    <w:name w:val="heading 1"/>
    <w:basedOn w:val="Normal"/>
    <w:next w:val="Normal"/>
    <w:link w:val="Heading1Char"/>
    <w:uiPriority w:val="9"/>
    <w:semiHidden/>
    <w:qFormat/>
    <w:rsid w:val="000B23BF"/>
    <w:pPr>
      <w:keepNext/>
      <w:keepLines/>
      <w:spacing w:before="240" w:after="0"/>
      <w:outlineLvl w:val="0"/>
    </w:pPr>
    <w:rPr>
      <w:rFonts w:asciiTheme="majorHAnsi" w:eastAsiaTheme="majorEastAsia" w:hAnsiTheme="majorHAnsi" w:cstheme="majorBidi"/>
      <w:color w:val="0D2BE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5655"/>
    <w:pPr>
      <w:tabs>
        <w:tab w:val="center" w:pos="4513"/>
        <w:tab w:val="right" w:pos="9026"/>
      </w:tabs>
      <w:spacing w:after="0"/>
    </w:pPr>
  </w:style>
  <w:style w:type="character" w:customStyle="1" w:styleId="HeaderChar">
    <w:name w:val="Header Char"/>
    <w:basedOn w:val="DefaultParagraphFont"/>
    <w:link w:val="Header"/>
    <w:uiPriority w:val="99"/>
    <w:rsid w:val="0047477D"/>
    <w:rPr>
      <w:rFonts w:cs="Times New Roman (Body CS)"/>
      <w:color w:val="002147" w:themeColor="text1"/>
      <w:sz w:val="18"/>
    </w:rPr>
  </w:style>
  <w:style w:type="paragraph" w:styleId="Footer">
    <w:name w:val="footer"/>
    <w:basedOn w:val="Normal"/>
    <w:link w:val="FooterChar"/>
    <w:uiPriority w:val="99"/>
    <w:rsid w:val="009B2CBA"/>
    <w:pPr>
      <w:tabs>
        <w:tab w:val="center" w:pos="4513"/>
        <w:tab w:val="right" w:pos="9026"/>
      </w:tabs>
      <w:spacing w:after="0" w:line="150" w:lineRule="exact"/>
    </w:pPr>
    <w:rPr>
      <w:sz w:val="12"/>
    </w:rPr>
  </w:style>
  <w:style w:type="character" w:customStyle="1" w:styleId="FooterChar">
    <w:name w:val="Footer Char"/>
    <w:basedOn w:val="DefaultParagraphFont"/>
    <w:link w:val="Footer"/>
    <w:uiPriority w:val="99"/>
    <w:rsid w:val="0047477D"/>
    <w:rPr>
      <w:rFonts w:cs="Times New Roman (Body CS)"/>
      <w:color w:val="002147" w:themeColor="text1"/>
      <w:sz w:val="12"/>
    </w:rPr>
  </w:style>
  <w:style w:type="character" w:customStyle="1" w:styleId="Heading1Char">
    <w:name w:val="Heading 1 Char"/>
    <w:basedOn w:val="DefaultParagraphFont"/>
    <w:link w:val="Heading1"/>
    <w:uiPriority w:val="9"/>
    <w:semiHidden/>
    <w:rsid w:val="0047477D"/>
    <w:rPr>
      <w:rFonts w:asciiTheme="majorHAnsi" w:eastAsiaTheme="majorEastAsia" w:hAnsiTheme="majorHAnsi" w:cstheme="majorBidi"/>
      <w:color w:val="0D2BE4" w:themeColor="accent1" w:themeShade="BF"/>
      <w:sz w:val="32"/>
      <w:szCs w:val="32"/>
    </w:rPr>
  </w:style>
  <w:style w:type="paragraph" w:styleId="Title">
    <w:name w:val="Title"/>
    <w:aliases w:val="Subject"/>
    <w:basedOn w:val="Normal"/>
    <w:next w:val="Normal"/>
    <w:link w:val="TitleChar"/>
    <w:uiPriority w:val="10"/>
    <w:qFormat/>
    <w:rsid w:val="007C3069"/>
    <w:pPr>
      <w:spacing w:after="0"/>
      <w:contextualSpacing/>
    </w:pPr>
    <w:rPr>
      <w:rFonts w:asciiTheme="majorHAnsi" w:eastAsiaTheme="majorEastAsia" w:hAnsiTheme="majorHAnsi" w:cstheme="majorBidi"/>
      <w:b/>
      <w:color w:val="auto"/>
      <w:kern w:val="18"/>
      <w:sz w:val="72"/>
      <w:szCs w:val="56"/>
    </w:rPr>
  </w:style>
  <w:style w:type="character" w:customStyle="1" w:styleId="TitleChar">
    <w:name w:val="Title Char"/>
    <w:aliases w:val="Subject Char"/>
    <w:basedOn w:val="DefaultParagraphFont"/>
    <w:link w:val="Title"/>
    <w:uiPriority w:val="10"/>
    <w:rsid w:val="007C3069"/>
    <w:rPr>
      <w:rFonts w:asciiTheme="majorHAnsi" w:eastAsiaTheme="majorEastAsia" w:hAnsiTheme="majorHAnsi" w:cstheme="majorBidi"/>
      <w:b/>
      <w:kern w:val="18"/>
      <w:sz w:val="72"/>
      <w:szCs w:val="56"/>
    </w:rPr>
  </w:style>
  <w:style w:type="paragraph" w:customStyle="1" w:styleId="TitleGCSEblue">
    <w:name w:val="Title GCSE blue"/>
    <w:basedOn w:val="Title"/>
    <w:link w:val="TitleGCSEblueChar"/>
    <w:qFormat/>
    <w:rsid w:val="0047477D"/>
    <w:rPr>
      <w:color w:val="4E66F5" w:themeColor="accent1"/>
    </w:rPr>
  </w:style>
  <w:style w:type="character" w:customStyle="1" w:styleId="TitleGCSEblueChar">
    <w:name w:val="Title GCSE blue Char"/>
    <w:basedOn w:val="TitleChar"/>
    <w:link w:val="TitleGCSEblue"/>
    <w:rsid w:val="0047477D"/>
    <w:rPr>
      <w:rFonts w:asciiTheme="majorHAnsi" w:eastAsiaTheme="majorEastAsia" w:hAnsiTheme="majorHAnsi" w:cstheme="majorBidi"/>
      <w:b/>
      <w:color w:val="4E66F5" w:themeColor="accent1"/>
      <w:kern w:val="18"/>
      <w:sz w:val="18"/>
      <w:szCs w:val="56"/>
    </w:rPr>
  </w:style>
  <w:style w:type="paragraph" w:customStyle="1" w:styleId="TitleALevelRed">
    <w:name w:val="Title A Level Red"/>
    <w:basedOn w:val="Title"/>
    <w:link w:val="TitleALevelRedChar"/>
    <w:qFormat/>
    <w:rsid w:val="00CD4E0E"/>
    <w:rPr>
      <w:color w:val="E44958" w:themeColor="accent2"/>
      <w:sz w:val="56"/>
    </w:rPr>
  </w:style>
  <w:style w:type="character" w:customStyle="1" w:styleId="TitleALevelRedChar">
    <w:name w:val="Title A Level Red Char"/>
    <w:basedOn w:val="TitleChar"/>
    <w:link w:val="TitleALevelRed"/>
    <w:rsid w:val="00CD4E0E"/>
    <w:rPr>
      <w:rFonts w:asciiTheme="majorHAnsi" w:eastAsiaTheme="majorEastAsia" w:hAnsiTheme="majorHAnsi" w:cstheme="majorBidi"/>
      <w:b/>
      <w:color w:val="E44958" w:themeColor="accent2"/>
      <w:kern w:val="18"/>
      <w:sz w:val="56"/>
      <w:szCs w:val="56"/>
    </w:rPr>
  </w:style>
  <w:style w:type="paragraph" w:customStyle="1" w:styleId="Documenttitle">
    <w:name w:val="Document title"/>
    <w:basedOn w:val="TitleALevelRed"/>
    <w:link w:val="DocumenttitleChar"/>
    <w:qFormat/>
    <w:rsid w:val="007C3069"/>
    <w:rPr>
      <w:b w:val="0"/>
      <w:color w:val="auto"/>
    </w:rPr>
  </w:style>
  <w:style w:type="paragraph" w:customStyle="1" w:styleId="Details">
    <w:name w:val="Details"/>
    <w:basedOn w:val="Documenttitle"/>
    <w:link w:val="DetailsChar"/>
    <w:qFormat/>
    <w:rsid w:val="007C3069"/>
    <w:rPr>
      <w:sz w:val="40"/>
    </w:rPr>
  </w:style>
  <w:style w:type="character" w:customStyle="1" w:styleId="DocumenttitleChar">
    <w:name w:val="Document title Char"/>
    <w:basedOn w:val="TitleALevelRedChar"/>
    <w:link w:val="Documenttitle"/>
    <w:rsid w:val="007C3069"/>
    <w:rPr>
      <w:rFonts w:asciiTheme="majorHAnsi" w:eastAsiaTheme="majorEastAsia" w:hAnsiTheme="majorHAnsi" w:cstheme="majorBidi"/>
      <w:b w:val="0"/>
      <w:color w:val="E44958" w:themeColor="accent2"/>
      <w:kern w:val="18"/>
      <w:sz w:val="56"/>
      <w:szCs w:val="56"/>
    </w:rPr>
  </w:style>
  <w:style w:type="character" w:customStyle="1" w:styleId="DetailsChar">
    <w:name w:val="Details Char"/>
    <w:basedOn w:val="DocumenttitleChar"/>
    <w:link w:val="Details"/>
    <w:rsid w:val="007C3069"/>
    <w:rPr>
      <w:rFonts w:asciiTheme="majorHAnsi" w:eastAsiaTheme="majorEastAsia" w:hAnsiTheme="majorHAnsi" w:cstheme="majorBidi"/>
      <w:b w:val="0"/>
      <w:color w:val="E44958" w:themeColor="accent2"/>
      <w:kern w:val="18"/>
      <w:sz w:val="40"/>
      <w:szCs w:val="56"/>
    </w:rPr>
  </w:style>
  <w:style w:type="character" w:styleId="CommentReference">
    <w:name w:val="annotation reference"/>
    <w:basedOn w:val="DefaultParagraphFont"/>
    <w:uiPriority w:val="99"/>
    <w:semiHidden/>
    <w:rsid w:val="001F69BD"/>
    <w:rPr>
      <w:sz w:val="16"/>
      <w:szCs w:val="16"/>
    </w:rPr>
  </w:style>
  <w:style w:type="paragraph" w:styleId="CommentText">
    <w:name w:val="annotation text"/>
    <w:basedOn w:val="Normal"/>
    <w:link w:val="CommentTextChar"/>
    <w:uiPriority w:val="99"/>
    <w:semiHidden/>
    <w:rsid w:val="001F69BD"/>
    <w:rPr>
      <w:sz w:val="20"/>
      <w:szCs w:val="20"/>
    </w:rPr>
  </w:style>
  <w:style w:type="character" w:customStyle="1" w:styleId="CommentTextChar">
    <w:name w:val="Comment Text Char"/>
    <w:basedOn w:val="DefaultParagraphFont"/>
    <w:link w:val="CommentText"/>
    <w:uiPriority w:val="99"/>
    <w:semiHidden/>
    <w:rsid w:val="001F69BD"/>
    <w:rPr>
      <w:rFonts w:cs="Times New Roman (Body CS)"/>
      <w:color w:val="002147" w:themeColor="text1"/>
      <w:sz w:val="20"/>
      <w:szCs w:val="20"/>
    </w:rPr>
  </w:style>
  <w:style w:type="paragraph" w:styleId="CommentSubject">
    <w:name w:val="annotation subject"/>
    <w:basedOn w:val="CommentText"/>
    <w:next w:val="CommentText"/>
    <w:link w:val="CommentSubjectChar"/>
    <w:uiPriority w:val="99"/>
    <w:semiHidden/>
    <w:rsid w:val="001F69BD"/>
    <w:rPr>
      <w:b/>
      <w:bCs/>
    </w:rPr>
  </w:style>
  <w:style w:type="character" w:customStyle="1" w:styleId="CommentSubjectChar">
    <w:name w:val="Comment Subject Char"/>
    <w:basedOn w:val="CommentTextChar"/>
    <w:link w:val="CommentSubject"/>
    <w:uiPriority w:val="99"/>
    <w:semiHidden/>
    <w:rsid w:val="001F69BD"/>
    <w:rPr>
      <w:rFonts w:cs="Times New Roman (Body CS)"/>
      <w:b/>
      <w:bCs/>
      <w:color w:val="002147" w:themeColor="text1"/>
      <w:sz w:val="20"/>
      <w:szCs w:val="20"/>
    </w:rPr>
  </w:style>
  <w:style w:type="paragraph" w:styleId="Revision">
    <w:name w:val="Revision"/>
    <w:hidden/>
    <w:uiPriority w:val="99"/>
    <w:semiHidden/>
    <w:rsid w:val="00B8696D"/>
    <w:pPr>
      <w:spacing w:after="0" w:line="240" w:lineRule="auto"/>
    </w:pPr>
    <w:rPr>
      <w:rFonts w:cs="Times New Roman (Body CS)"/>
      <w:color w:val="002147" w:themeColor="text1"/>
      <w:sz w:val="18"/>
    </w:rPr>
  </w:style>
  <w:style w:type="paragraph" w:styleId="ListParagraph">
    <w:name w:val="List Paragraph"/>
    <w:basedOn w:val="Normal"/>
    <w:uiPriority w:val="34"/>
    <w:qFormat/>
    <w:rsid w:val="00563DB6"/>
    <w:pPr>
      <w:spacing w:after="0"/>
      <w:ind w:left="720"/>
      <w:contextualSpacing/>
    </w:pPr>
    <w:rPr>
      <w:rFonts w:cstheme="minorBidi"/>
      <w:color w:val="auto"/>
      <w:kern w:val="2"/>
      <w:sz w:val="24"/>
      <w:szCs w:val="24"/>
      <w14:ligatures w14:val="standardContextual"/>
    </w:rPr>
  </w:style>
  <w:style w:type="character" w:styleId="Hyperlink">
    <w:name w:val="Hyperlink"/>
    <w:basedOn w:val="DefaultParagraphFont"/>
    <w:uiPriority w:val="99"/>
    <w:unhideWhenUsed/>
    <w:rsid w:val="00563DB6"/>
    <w:rPr>
      <w:color w:val="00214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12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xfordaqa.com/resources-for-teachers/?qualification_id=1344" TargetMode="External"/><Relationship Id="rId2" Type="http://schemas.openxmlformats.org/officeDocument/2006/relationships/customXml" Target="../customXml/item2.xml"/><Relationship Id="rId16" Type="http://schemas.openxmlformats.org/officeDocument/2006/relationships/hyperlink" Target="https://www.oxfordaqa.com/resources-for-teachers/?qualification_id=134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xfordaqa.com/resources-for-teachers/?qualification_id=134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xford AQA">
      <a:dk1>
        <a:srgbClr val="002147"/>
      </a:dk1>
      <a:lt1>
        <a:srgbClr val="FFFFFF"/>
      </a:lt1>
      <a:dk2>
        <a:srgbClr val="000000"/>
      </a:dk2>
      <a:lt2>
        <a:srgbClr val="FFFFFF"/>
      </a:lt2>
      <a:accent1>
        <a:srgbClr val="4E66F5"/>
      </a:accent1>
      <a:accent2>
        <a:srgbClr val="E44958"/>
      </a:accent2>
      <a:accent3>
        <a:srgbClr val="00BEA0"/>
      </a:accent3>
      <a:accent4>
        <a:srgbClr val="8540C9"/>
      </a:accent4>
      <a:accent5>
        <a:srgbClr val="FFCC00"/>
      </a:accent5>
      <a:accent6>
        <a:srgbClr val="002147"/>
      </a:accent6>
      <a:hlink>
        <a:srgbClr val="002147"/>
      </a:hlink>
      <a:folHlink>
        <a:srgbClr val="0021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BAEEA1FDE1794C9F2F5153F0C6DD42" ma:contentTypeVersion="15" ma:contentTypeDescription="Create a new document." ma:contentTypeScope="" ma:versionID="c07fe7e5afd3ed1f6b3e1d0c0498fc4e">
  <xsd:schema xmlns:xsd="http://www.w3.org/2001/XMLSchema" xmlns:xs="http://www.w3.org/2001/XMLSchema" xmlns:p="http://schemas.microsoft.com/office/2006/metadata/properties" xmlns:ns1="http://schemas.microsoft.com/sharepoint/v3" xmlns:ns2="99913a4f-1330-4bb9-8f80-351123f9840e" xmlns:ns3="f094749f-3a5d-41a6-b6da-0016acbba1c6" targetNamespace="http://schemas.microsoft.com/office/2006/metadata/properties" ma:root="true" ma:fieldsID="86b8ca4ee95641935c44c58becb44ea2" ns1:_="" ns2:_="" ns3:_="">
    <xsd:import namespace="http://schemas.microsoft.com/sharepoint/v3"/>
    <xsd:import namespace="99913a4f-1330-4bb9-8f80-351123f9840e"/>
    <xsd:import namespace="f094749f-3a5d-41a6-b6da-0016acbba1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13a4f-1330-4bb9-8f80-351123f98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94749f-3a5d-41a6-b6da-0016acbba1c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a4372c-6c48-4511-9cc3-f67bb80af46a}" ma:internalName="TaxCatchAll" ma:showField="CatchAllData" ma:web="f094749f-3a5d-41a6-b6da-0016acbba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913a4f-1330-4bb9-8f80-351123f9840e">
      <Terms xmlns="http://schemas.microsoft.com/office/infopath/2007/PartnerControls"/>
    </lcf76f155ced4ddcb4097134ff3c332f>
    <TaxCatchAll xmlns="f094749f-3a5d-41a6-b6da-0016acbba1c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4F01989-413A-4680-BB1A-4FA07FBF5978}">
  <ds:schemaRefs>
    <ds:schemaRef ds:uri="http://schemas.openxmlformats.org/officeDocument/2006/bibliography"/>
  </ds:schemaRefs>
</ds:datastoreItem>
</file>

<file path=customXml/itemProps2.xml><?xml version="1.0" encoding="utf-8"?>
<ds:datastoreItem xmlns:ds="http://schemas.openxmlformats.org/officeDocument/2006/customXml" ds:itemID="{E7157FAD-B7CD-4D19-A3AE-85E866466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913a4f-1330-4bb9-8f80-351123f9840e"/>
    <ds:schemaRef ds:uri="f094749f-3a5d-41a6-b6da-0016acbba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629AB-2948-4866-815E-A117D6368F64}">
  <ds:schemaRefs>
    <ds:schemaRef ds:uri="http://schemas.microsoft.com/sharepoint/v3/contenttype/forms"/>
  </ds:schemaRefs>
</ds:datastoreItem>
</file>

<file path=customXml/itemProps4.xml><?xml version="1.0" encoding="utf-8"?>
<ds:datastoreItem xmlns:ds="http://schemas.openxmlformats.org/officeDocument/2006/customXml" ds:itemID="{0D40D032-F5E0-4F34-857F-250D9D15F2F5}">
  <ds:schemaRefs>
    <ds:schemaRef ds:uri="http://schemas.microsoft.com/sharepoint/v3"/>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f094749f-3a5d-41a6-b6da-0016acbba1c6"/>
    <ds:schemaRef ds:uri="99913a4f-1330-4bb9-8f80-351123f9840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1212</Words>
  <Characters>6910</Characters>
  <Application>Microsoft Office Word</Application>
  <DocSecurity>0</DocSecurity>
  <Lines>57</Lines>
  <Paragraphs>16</Paragraphs>
  <ScaleCrop>false</ScaleCrop>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Holdaway, Jessica</dc:creator>
  <cp:keywords/>
  <dc:description/>
  <cp:lastModifiedBy>Damien Steel</cp:lastModifiedBy>
  <cp:revision>2</cp:revision>
  <dcterms:created xsi:type="dcterms:W3CDTF">2026-04-29T14:51:00Z</dcterms:created>
  <dcterms:modified xsi:type="dcterms:W3CDTF">2026-04-29T14:51:00Z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2022-03-15T11:33:17Z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075e0c5d-b537-4c6b-96bd-05decac9778c</vt:lpwstr>
  </property>
  <property fmtid="{D5CDD505-2E9C-101B-9397-08002B2CF9AE}" pid="8" name="MSIP_Label_be5cb09a-2992-49d6-8ac9-5f63e7b1ad2f_ContentBits">
    <vt:lpwstr>0</vt:lpwstr>
  </property>
  <property fmtid="{D5CDD505-2E9C-101B-9397-08002B2CF9AE}" pid="9" name="ContentTypeId">
    <vt:lpwstr>0x010100A2BAEEA1FDE1794C9F2F5153F0C6DD42</vt:lpwstr>
  </property>
  <property fmtid="{D5CDD505-2E9C-101B-9397-08002B2CF9AE}" pid="10" name="MSIP_Label_91acd197-20b5-43df-a901-28d53622fc7e_Enabled">
    <vt:lpwstr>true</vt:lpwstr>
  </property>
  <property fmtid="{D5CDD505-2E9C-101B-9397-08002B2CF9AE}" pid="11" name="MSIP_Label_91acd197-20b5-43df-a901-28d53622fc7e_SetDate">
    <vt:lpwstr>2024-04-17T10:38:06Z</vt:lpwstr>
  </property>
  <property fmtid="{D5CDD505-2E9C-101B-9397-08002B2CF9AE}" pid="12" name="MSIP_Label_91acd197-20b5-43df-a901-28d53622fc7e_Method">
    <vt:lpwstr>Standard</vt:lpwstr>
  </property>
  <property fmtid="{D5CDD505-2E9C-101B-9397-08002B2CF9AE}" pid="13" name="MSIP_Label_91acd197-20b5-43df-a901-28d53622fc7e_Name">
    <vt:lpwstr>Internal Confidential</vt:lpwstr>
  </property>
  <property fmtid="{D5CDD505-2E9C-101B-9397-08002B2CF9AE}" pid="14" name="MSIP_Label_91acd197-20b5-43df-a901-28d53622fc7e_SiteId">
    <vt:lpwstr>276d0956-0f29-4e02-83bb-f16796b3bf6a</vt:lpwstr>
  </property>
  <property fmtid="{D5CDD505-2E9C-101B-9397-08002B2CF9AE}" pid="15" name="MSIP_Label_91acd197-20b5-43df-a901-28d53622fc7e_ActionId">
    <vt:lpwstr>157a6534-394c-466b-a166-01b50c58df35</vt:lpwstr>
  </property>
  <property fmtid="{D5CDD505-2E9C-101B-9397-08002B2CF9AE}" pid="16" name="MSIP_Label_91acd197-20b5-43df-a901-28d53622fc7e_ContentBits">
    <vt:lpwstr>0</vt:lpwstr>
  </property>
  <property fmtid="{D5CDD505-2E9C-101B-9397-08002B2CF9AE}" pid="17" name="MediaServiceImageTags">
    <vt:lpwstr/>
  </property>
</Properties>
</file>